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C37" w:rsidRPr="009C646E" w:rsidRDefault="00E05C37" w:rsidP="006A6028">
      <w:pPr>
        <w:spacing w:after="0"/>
        <w:jc w:val="both"/>
        <w:rPr>
          <w:rFonts w:ascii="Arial" w:hAnsi="Arial" w:cs="Arial"/>
          <w:b/>
        </w:rPr>
      </w:pPr>
      <w:r w:rsidRPr="009C646E">
        <w:rPr>
          <w:rFonts w:ascii="Arial" w:hAnsi="Arial" w:cs="Arial"/>
          <w:b/>
        </w:rPr>
        <w:t xml:space="preserve">Introduction </w:t>
      </w:r>
    </w:p>
    <w:p w:rsidR="00E05C37" w:rsidRPr="009C646E" w:rsidRDefault="00E05C37" w:rsidP="006A6028">
      <w:pPr>
        <w:pStyle w:val="Default"/>
        <w:spacing w:line="276" w:lineRule="auto"/>
        <w:jc w:val="both"/>
        <w:rPr>
          <w:sz w:val="22"/>
          <w:szCs w:val="22"/>
        </w:rPr>
      </w:pPr>
      <w:r w:rsidRPr="009C646E">
        <w:rPr>
          <w:sz w:val="22"/>
          <w:szCs w:val="22"/>
        </w:rPr>
        <w:t>The Physiotherapy Council of New South Wales (the Council) is responsible for the management of complaints about the conduct, professional performance, health and competence (fitness to practi</w:t>
      </w:r>
      <w:r w:rsidR="00441675" w:rsidRPr="009C646E">
        <w:rPr>
          <w:sz w:val="22"/>
          <w:szCs w:val="22"/>
        </w:rPr>
        <w:t>s</w:t>
      </w:r>
      <w:r w:rsidRPr="009C646E">
        <w:rPr>
          <w:sz w:val="22"/>
          <w:szCs w:val="22"/>
        </w:rPr>
        <w:t xml:space="preserve">e) of any </w:t>
      </w:r>
      <w:r w:rsidR="00BC2888" w:rsidRPr="009C646E">
        <w:rPr>
          <w:sz w:val="22"/>
          <w:szCs w:val="22"/>
        </w:rPr>
        <w:t>physiotherapist</w:t>
      </w:r>
      <w:r w:rsidRPr="009C646E">
        <w:rPr>
          <w:sz w:val="22"/>
          <w:szCs w:val="22"/>
        </w:rPr>
        <w:t xml:space="preserve"> practising, or student studying in an approved program leading to registration in NSW. </w:t>
      </w:r>
    </w:p>
    <w:p w:rsidR="00E05C37" w:rsidRPr="009C646E" w:rsidRDefault="00E05C37" w:rsidP="006A6028">
      <w:pPr>
        <w:pStyle w:val="Default"/>
        <w:spacing w:line="276" w:lineRule="auto"/>
        <w:jc w:val="both"/>
        <w:rPr>
          <w:sz w:val="22"/>
          <w:szCs w:val="22"/>
        </w:rPr>
      </w:pPr>
    </w:p>
    <w:p w:rsidR="00E05C37" w:rsidRPr="009C646E" w:rsidRDefault="00E05C37" w:rsidP="006A6028">
      <w:pPr>
        <w:pStyle w:val="Default"/>
        <w:spacing w:line="276" w:lineRule="auto"/>
        <w:jc w:val="both"/>
        <w:rPr>
          <w:sz w:val="22"/>
          <w:szCs w:val="22"/>
        </w:rPr>
      </w:pPr>
      <w:r w:rsidRPr="009C646E">
        <w:rPr>
          <w:sz w:val="22"/>
          <w:szCs w:val="22"/>
        </w:rPr>
        <w:t xml:space="preserve">The Council is established by and functions in accordance with the </w:t>
      </w:r>
      <w:r w:rsidRPr="009C646E">
        <w:rPr>
          <w:i/>
          <w:iCs/>
          <w:sz w:val="22"/>
          <w:szCs w:val="22"/>
        </w:rPr>
        <w:t xml:space="preserve">Health Practitioner Regulation National Law (NSW) </w:t>
      </w:r>
      <w:r w:rsidRPr="009C646E">
        <w:rPr>
          <w:sz w:val="22"/>
          <w:szCs w:val="22"/>
        </w:rPr>
        <w:t xml:space="preserve">(the National Law). Council members are appointed by the Governor on the recommendation of the NSW Health Minister and their work is supported by the Health Professional Councils Authority (HPCA). The paramount consideration of the Council is the protection of the health and safety of the public. </w:t>
      </w:r>
    </w:p>
    <w:p w:rsidR="00E05C37" w:rsidRPr="009C646E" w:rsidRDefault="00E05C37" w:rsidP="006A6028">
      <w:pPr>
        <w:spacing w:after="0"/>
        <w:jc w:val="both"/>
        <w:rPr>
          <w:rFonts w:ascii="Arial" w:hAnsi="Arial" w:cs="Arial"/>
          <w:b/>
        </w:rPr>
      </w:pPr>
    </w:p>
    <w:p w:rsidR="00C41062" w:rsidRDefault="00BC2888" w:rsidP="006A6028">
      <w:pPr>
        <w:spacing w:after="0"/>
        <w:jc w:val="both"/>
        <w:rPr>
          <w:rFonts w:ascii="Arial" w:hAnsi="Arial" w:cs="Arial"/>
        </w:rPr>
      </w:pPr>
      <w:r w:rsidRPr="009C646E">
        <w:rPr>
          <w:rFonts w:ascii="Arial" w:hAnsi="Arial" w:cs="Arial"/>
        </w:rPr>
        <w:t xml:space="preserve">Many of the complaints and notifications dealt with by Council concern issues </w:t>
      </w:r>
      <w:r w:rsidR="00A67CE7" w:rsidRPr="009C646E">
        <w:rPr>
          <w:rFonts w:ascii="Arial" w:hAnsi="Arial" w:cs="Arial"/>
        </w:rPr>
        <w:t>regarding the</w:t>
      </w:r>
      <w:r w:rsidRPr="009C646E">
        <w:rPr>
          <w:rFonts w:ascii="Arial" w:hAnsi="Arial" w:cs="Arial"/>
        </w:rPr>
        <w:t xml:space="preserve"> making and maintaining </w:t>
      </w:r>
      <w:r w:rsidR="00A67CE7" w:rsidRPr="009C646E">
        <w:rPr>
          <w:rFonts w:ascii="Arial" w:hAnsi="Arial" w:cs="Arial"/>
        </w:rPr>
        <w:t xml:space="preserve">of patient health </w:t>
      </w:r>
      <w:r w:rsidRPr="009C646E">
        <w:rPr>
          <w:rFonts w:ascii="Arial" w:hAnsi="Arial" w:cs="Arial"/>
        </w:rPr>
        <w:t xml:space="preserve">records.  </w:t>
      </w:r>
    </w:p>
    <w:p w:rsidR="00667B73" w:rsidRDefault="00667B73" w:rsidP="006A6028">
      <w:pPr>
        <w:spacing w:after="0"/>
        <w:jc w:val="both"/>
        <w:rPr>
          <w:rFonts w:ascii="Arial" w:hAnsi="Arial" w:cs="Arial"/>
        </w:rPr>
      </w:pPr>
    </w:p>
    <w:p w:rsidR="00C41062" w:rsidRPr="009C646E" w:rsidRDefault="00C41062" w:rsidP="00C41062">
      <w:pPr>
        <w:spacing w:after="0"/>
        <w:jc w:val="both"/>
        <w:rPr>
          <w:rFonts w:ascii="Arial" w:hAnsi="Arial" w:cs="Arial"/>
        </w:rPr>
      </w:pPr>
      <w:r w:rsidRPr="009C646E">
        <w:rPr>
          <w:rFonts w:ascii="Arial" w:hAnsi="Arial" w:cs="Arial"/>
        </w:rPr>
        <w:t>The information contained in this</w:t>
      </w:r>
      <w:r w:rsidR="00056065">
        <w:rPr>
          <w:rFonts w:ascii="Arial" w:hAnsi="Arial" w:cs="Arial"/>
        </w:rPr>
        <w:t xml:space="preserve"> position</w:t>
      </w:r>
      <w:r w:rsidRPr="009C646E">
        <w:rPr>
          <w:rFonts w:ascii="Arial" w:hAnsi="Arial" w:cs="Arial"/>
        </w:rPr>
        <w:t xml:space="preserve"> stateme</w:t>
      </w:r>
      <w:r w:rsidR="00056065">
        <w:rPr>
          <w:rFonts w:ascii="Arial" w:hAnsi="Arial" w:cs="Arial"/>
        </w:rPr>
        <w:t xml:space="preserve">nt represents the views of the </w:t>
      </w:r>
      <w:r w:rsidRPr="009C646E">
        <w:rPr>
          <w:rFonts w:ascii="Arial" w:hAnsi="Arial" w:cs="Arial"/>
        </w:rPr>
        <w:t>Physiotherapy Council of NSW on this subject and this document is not intended to be, and cannot be construed as, a legally enforceable standard. Only a code or guideline approved by the Physiotherapy Board of Australia can be used as evidence of what constitutes appropriate professional conduct or practice for physio</w:t>
      </w:r>
      <w:r w:rsidR="00667B73">
        <w:rPr>
          <w:rFonts w:ascii="Arial" w:hAnsi="Arial" w:cs="Arial"/>
        </w:rPr>
        <w:t xml:space="preserve">therapists. </w:t>
      </w:r>
      <w:r w:rsidRPr="009C646E">
        <w:rPr>
          <w:rFonts w:ascii="Arial" w:hAnsi="Arial" w:cs="Arial"/>
        </w:rPr>
        <w:t>The Physiotherapy Board of Australia’s Code of Conduct refers to the need to “maintain clear and accurate health records” as being essential to “continuing good care of patients or clients”</w:t>
      </w:r>
      <w:r>
        <w:rPr>
          <w:rStyle w:val="FootnoteReference"/>
          <w:rFonts w:ascii="Arial" w:hAnsi="Arial" w:cs="Arial"/>
        </w:rPr>
        <w:footnoteReference w:id="1"/>
      </w:r>
      <w:r w:rsidR="00A67A8A">
        <w:rPr>
          <w:rFonts w:ascii="Arial" w:hAnsi="Arial" w:cs="Arial"/>
        </w:rPr>
        <w:t>.</w:t>
      </w:r>
    </w:p>
    <w:p w:rsidR="00C41062" w:rsidRPr="009C646E" w:rsidRDefault="00C41062" w:rsidP="006A6028">
      <w:pPr>
        <w:spacing w:after="0"/>
        <w:jc w:val="both"/>
        <w:rPr>
          <w:rFonts w:ascii="Arial" w:hAnsi="Arial" w:cs="Arial"/>
          <w:b/>
        </w:rPr>
      </w:pPr>
    </w:p>
    <w:p w:rsidR="005C6A48" w:rsidRPr="009C646E" w:rsidRDefault="005C6A48" w:rsidP="006A6028">
      <w:pPr>
        <w:spacing w:after="0"/>
        <w:jc w:val="both"/>
        <w:rPr>
          <w:rFonts w:ascii="Arial" w:hAnsi="Arial" w:cs="Arial"/>
        </w:rPr>
      </w:pPr>
    </w:p>
    <w:p w:rsidR="005C6A48" w:rsidRPr="009C646E" w:rsidRDefault="006A6028" w:rsidP="006A6028">
      <w:pPr>
        <w:spacing w:after="0"/>
        <w:jc w:val="both"/>
        <w:rPr>
          <w:rFonts w:ascii="Arial" w:hAnsi="Arial" w:cs="Arial"/>
          <w:b/>
        </w:rPr>
      </w:pPr>
      <w:r w:rsidRPr="009C646E">
        <w:rPr>
          <w:rFonts w:ascii="Arial" w:hAnsi="Arial" w:cs="Arial"/>
          <w:b/>
        </w:rPr>
        <w:t>1.0</w:t>
      </w:r>
      <w:r w:rsidRPr="009C646E">
        <w:rPr>
          <w:rFonts w:ascii="Arial" w:hAnsi="Arial" w:cs="Arial"/>
          <w:b/>
        </w:rPr>
        <w:tab/>
      </w:r>
      <w:r w:rsidR="005C6A48" w:rsidRPr="009C646E">
        <w:rPr>
          <w:rFonts w:ascii="Arial" w:hAnsi="Arial" w:cs="Arial"/>
          <w:b/>
        </w:rPr>
        <w:t>P</w:t>
      </w:r>
      <w:r w:rsidRPr="009C646E">
        <w:rPr>
          <w:rFonts w:ascii="Arial" w:hAnsi="Arial" w:cs="Arial"/>
          <w:b/>
        </w:rPr>
        <w:t xml:space="preserve">URPOSE </w:t>
      </w:r>
    </w:p>
    <w:p w:rsidR="00D5669A" w:rsidRPr="009C646E" w:rsidRDefault="009C646E" w:rsidP="009C646E">
      <w:pPr>
        <w:spacing w:after="0"/>
        <w:jc w:val="both"/>
        <w:rPr>
          <w:rFonts w:ascii="Arial" w:hAnsi="Arial" w:cs="Arial"/>
        </w:rPr>
      </w:pPr>
      <w:r w:rsidRPr="009C646E">
        <w:rPr>
          <w:rFonts w:ascii="Arial" w:hAnsi="Arial" w:cs="Arial"/>
        </w:rPr>
        <w:tab/>
      </w:r>
      <w:r w:rsidR="001C7AE9" w:rsidRPr="009C646E">
        <w:rPr>
          <w:rFonts w:ascii="Arial" w:hAnsi="Arial" w:cs="Arial"/>
        </w:rPr>
        <w:t xml:space="preserve">The purpose of this position statement is to alert physiotherapists in private and </w:t>
      </w:r>
      <w:r>
        <w:rPr>
          <w:rFonts w:ascii="Arial" w:hAnsi="Arial" w:cs="Arial"/>
        </w:rPr>
        <w:tab/>
      </w:r>
      <w:r w:rsidR="001C7AE9" w:rsidRPr="009C646E">
        <w:rPr>
          <w:rFonts w:ascii="Arial" w:hAnsi="Arial" w:cs="Arial"/>
        </w:rPr>
        <w:t xml:space="preserve">community practice about their professional and legal responsibilities in </w:t>
      </w:r>
      <w:r w:rsidRPr="009C646E">
        <w:rPr>
          <w:rFonts w:ascii="Arial" w:hAnsi="Arial" w:cs="Arial"/>
        </w:rPr>
        <w:tab/>
      </w:r>
      <w:r w:rsidR="001C7AE9" w:rsidRPr="009C646E">
        <w:rPr>
          <w:rFonts w:ascii="Arial" w:hAnsi="Arial" w:cs="Arial"/>
        </w:rPr>
        <w:t xml:space="preserve">documenting and maintaining appropriate </w:t>
      </w:r>
      <w:r w:rsidR="00B87DB1" w:rsidRPr="009C646E">
        <w:rPr>
          <w:rFonts w:ascii="Arial" w:hAnsi="Arial" w:cs="Arial"/>
        </w:rPr>
        <w:t>health</w:t>
      </w:r>
      <w:r w:rsidR="001C7AE9" w:rsidRPr="009C646E">
        <w:rPr>
          <w:rFonts w:ascii="Arial" w:hAnsi="Arial" w:cs="Arial"/>
        </w:rPr>
        <w:t xml:space="preserve"> records for their treatment and </w:t>
      </w:r>
      <w:r>
        <w:rPr>
          <w:rFonts w:ascii="Arial" w:hAnsi="Arial" w:cs="Arial"/>
        </w:rPr>
        <w:tab/>
      </w:r>
      <w:r w:rsidR="001C7AE9" w:rsidRPr="009C646E">
        <w:rPr>
          <w:rFonts w:ascii="Arial" w:hAnsi="Arial" w:cs="Arial"/>
        </w:rPr>
        <w:t>care of patients</w:t>
      </w:r>
      <w:r w:rsidR="00971329" w:rsidRPr="009C646E">
        <w:rPr>
          <w:rFonts w:ascii="Arial" w:hAnsi="Arial" w:cs="Arial"/>
        </w:rPr>
        <w:t xml:space="preserve">, </w:t>
      </w:r>
      <w:r w:rsidR="004C68DA" w:rsidRPr="009C646E">
        <w:rPr>
          <w:rFonts w:ascii="Arial" w:hAnsi="Arial" w:cs="Arial"/>
        </w:rPr>
        <w:t>whom they are se</w:t>
      </w:r>
      <w:r>
        <w:rPr>
          <w:rFonts w:ascii="Arial" w:hAnsi="Arial" w:cs="Arial"/>
        </w:rPr>
        <w:t xml:space="preserve">eing individually or in a group consultation, </w:t>
      </w:r>
      <w:r w:rsidR="00762E28" w:rsidRPr="009C646E">
        <w:rPr>
          <w:rFonts w:ascii="Arial" w:hAnsi="Arial" w:cs="Arial"/>
        </w:rPr>
        <w:t xml:space="preserve">but </w:t>
      </w:r>
      <w:r>
        <w:rPr>
          <w:rFonts w:ascii="Arial" w:hAnsi="Arial" w:cs="Arial"/>
        </w:rPr>
        <w:tab/>
      </w:r>
      <w:r w:rsidR="00762E28" w:rsidRPr="009C646E">
        <w:rPr>
          <w:rFonts w:ascii="Arial" w:hAnsi="Arial" w:cs="Arial"/>
        </w:rPr>
        <w:t>excludes class interventions</w:t>
      </w:r>
      <w:r w:rsidR="006A6028" w:rsidRPr="009C646E">
        <w:rPr>
          <w:rStyle w:val="FootnoteReference"/>
          <w:rFonts w:ascii="Arial" w:hAnsi="Arial" w:cs="Arial"/>
        </w:rPr>
        <w:footnoteReference w:id="2"/>
      </w:r>
      <w:r w:rsidR="00762E28" w:rsidRPr="009C646E">
        <w:rPr>
          <w:rFonts w:ascii="Arial" w:hAnsi="Arial" w:cs="Arial"/>
        </w:rPr>
        <w:t>.</w:t>
      </w:r>
    </w:p>
    <w:p w:rsidR="006A6028" w:rsidRPr="009C646E" w:rsidRDefault="006A6028" w:rsidP="009C646E">
      <w:pPr>
        <w:spacing w:after="0"/>
        <w:jc w:val="both"/>
        <w:rPr>
          <w:rFonts w:ascii="Arial" w:hAnsi="Arial" w:cs="Arial"/>
        </w:rPr>
      </w:pPr>
    </w:p>
    <w:p w:rsidR="005C6A48" w:rsidRPr="009C646E" w:rsidRDefault="009C646E" w:rsidP="006A6028">
      <w:pPr>
        <w:spacing w:after="0"/>
        <w:jc w:val="both"/>
        <w:rPr>
          <w:rFonts w:ascii="Arial" w:hAnsi="Arial" w:cs="Arial"/>
        </w:rPr>
      </w:pPr>
      <w:r w:rsidRPr="009C646E">
        <w:rPr>
          <w:rFonts w:ascii="Arial" w:hAnsi="Arial" w:cs="Arial"/>
        </w:rPr>
        <w:tab/>
      </w:r>
    </w:p>
    <w:p w:rsidR="005C6A48" w:rsidRPr="009C646E" w:rsidRDefault="009C646E" w:rsidP="006A6028">
      <w:pPr>
        <w:spacing w:after="0"/>
        <w:jc w:val="both"/>
        <w:rPr>
          <w:rFonts w:ascii="Arial" w:hAnsi="Arial" w:cs="Arial"/>
          <w:b/>
        </w:rPr>
      </w:pPr>
      <w:r>
        <w:rPr>
          <w:rFonts w:ascii="Arial" w:hAnsi="Arial" w:cs="Arial"/>
          <w:b/>
        </w:rPr>
        <w:t>1.1</w:t>
      </w:r>
      <w:r>
        <w:rPr>
          <w:rFonts w:ascii="Arial" w:hAnsi="Arial" w:cs="Arial"/>
          <w:b/>
        </w:rPr>
        <w:tab/>
        <w:t>SCOPE</w:t>
      </w:r>
    </w:p>
    <w:p w:rsidR="001C7AE9" w:rsidRPr="009C646E" w:rsidRDefault="009C646E" w:rsidP="006A6028">
      <w:pPr>
        <w:spacing w:after="0"/>
        <w:jc w:val="both"/>
        <w:rPr>
          <w:rFonts w:ascii="Arial" w:hAnsi="Arial" w:cs="Arial"/>
        </w:rPr>
      </w:pPr>
      <w:r>
        <w:rPr>
          <w:rFonts w:ascii="Arial" w:hAnsi="Arial" w:cs="Arial"/>
        </w:rPr>
        <w:tab/>
      </w:r>
      <w:r w:rsidR="001C7AE9" w:rsidRPr="009C646E">
        <w:rPr>
          <w:rFonts w:ascii="Arial" w:hAnsi="Arial" w:cs="Arial"/>
        </w:rPr>
        <w:t xml:space="preserve">This position statement is directed at practitioners in private or community practice, </w:t>
      </w:r>
      <w:r>
        <w:rPr>
          <w:rFonts w:ascii="Arial" w:hAnsi="Arial" w:cs="Arial"/>
        </w:rPr>
        <w:tab/>
      </w:r>
      <w:r w:rsidR="00E05C37" w:rsidRPr="009C646E">
        <w:rPr>
          <w:rFonts w:ascii="Arial" w:hAnsi="Arial" w:cs="Arial"/>
        </w:rPr>
        <w:t>whether in</w:t>
      </w:r>
      <w:r w:rsidR="001C7AE9" w:rsidRPr="009C646E">
        <w:rPr>
          <w:rFonts w:ascii="Arial" w:hAnsi="Arial" w:cs="Arial"/>
        </w:rPr>
        <w:t xml:space="preserve"> a multidisciplinary team, or a group or solo practice</w:t>
      </w:r>
      <w:r w:rsidR="001F163B" w:rsidRPr="009C646E">
        <w:rPr>
          <w:rFonts w:ascii="Arial" w:hAnsi="Arial" w:cs="Arial"/>
        </w:rPr>
        <w:t>,</w:t>
      </w:r>
      <w:r w:rsidR="001C7AE9" w:rsidRPr="009C646E">
        <w:rPr>
          <w:rFonts w:ascii="Arial" w:hAnsi="Arial" w:cs="Arial"/>
        </w:rPr>
        <w:t xml:space="preserve"> including</w:t>
      </w:r>
      <w:r w:rsidR="001F163B" w:rsidRPr="009C646E">
        <w:rPr>
          <w:rFonts w:ascii="Arial" w:hAnsi="Arial" w:cs="Arial"/>
        </w:rPr>
        <w:t xml:space="preserve"> practice </w:t>
      </w:r>
      <w:r>
        <w:rPr>
          <w:rFonts w:ascii="Arial" w:hAnsi="Arial" w:cs="Arial"/>
        </w:rPr>
        <w:tab/>
      </w:r>
      <w:r w:rsidR="001F163B" w:rsidRPr="009C646E">
        <w:rPr>
          <w:rFonts w:ascii="Arial" w:hAnsi="Arial" w:cs="Arial"/>
        </w:rPr>
        <w:t>principals and</w:t>
      </w:r>
      <w:r w:rsidR="001C7AE9" w:rsidRPr="009C646E">
        <w:rPr>
          <w:rFonts w:ascii="Arial" w:hAnsi="Arial" w:cs="Arial"/>
        </w:rPr>
        <w:t xml:space="preserve"> employed physiotherapists</w:t>
      </w:r>
      <w:r w:rsidR="00E94B14" w:rsidRPr="009C646E">
        <w:rPr>
          <w:rFonts w:ascii="Arial" w:hAnsi="Arial" w:cs="Arial"/>
        </w:rPr>
        <w:t>, individuals</w:t>
      </w:r>
      <w:r w:rsidR="001C7AE9" w:rsidRPr="009C646E">
        <w:rPr>
          <w:rFonts w:ascii="Arial" w:hAnsi="Arial" w:cs="Arial"/>
        </w:rPr>
        <w:t xml:space="preserve"> undertaking research, working </w:t>
      </w:r>
      <w:r>
        <w:rPr>
          <w:rFonts w:ascii="Arial" w:hAnsi="Arial" w:cs="Arial"/>
        </w:rPr>
        <w:tab/>
      </w:r>
      <w:r w:rsidR="001C7AE9" w:rsidRPr="009C646E">
        <w:rPr>
          <w:rFonts w:ascii="Arial" w:hAnsi="Arial" w:cs="Arial"/>
        </w:rPr>
        <w:t>in rehabilitation or medico-legal work</w:t>
      </w:r>
      <w:r w:rsidR="00E94B14" w:rsidRPr="009C646E">
        <w:rPr>
          <w:rFonts w:ascii="Arial" w:hAnsi="Arial" w:cs="Arial"/>
        </w:rPr>
        <w:t xml:space="preserve"> and practising physiotherapy</w:t>
      </w:r>
      <w:r w:rsidR="001C7AE9" w:rsidRPr="009C646E">
        <w:rPr>
          <w:rFonts w:ascii="Arial" w:hAnsi="Arial" w:cs="Arial"/>
        </w:rPr>
        <w:t xml:space="preserve">. </w:t>
      </w:r>
    </w:p>
    <w:p w:rsidR="005C6A48" w:rsidRDefault="005C6A48" w:rsidP="006A6028">
      <w:pPr>
        <w:spacing w:after="0"/>
        <w:jc w:val="both"/>
        <w:rPr>
          <w:rFonts w:ascii="Arial" w:hAnsi="Arial" w:cs="Arial"/>
        </w:rPr>
      </w:pPr>
    </w:p>
    <w:p w:rsidR="00A55795" w:rsidRDefault="00A55795" w:rsidP="006A6028">
      <w:pPr>
        <w:spacing w:after="0"/>
        <w:jc w:val="both"/>
        <w:rPr>
          <w:rFonts w:ascii="Arial" w:hAnsi="Arial" w:cs="Arial"/>
        </w:rPr>
      </w:pPr>
    </w:p>
    <w:p w:rsidR="00A55795" w:rsidRPr="009C646E" w:rsidRDefault="00A55795" w:rsidP="006A6028">
      <w:pPr>
        <w:spacing w:after="0"/>
        <w:jc w:val="both"/>
        <w:rPr>
          <w:rFonts w:ascii="Arial" w:hAnsi="Arial" w:cs="Arial"/>
        </w:rPr>
      </w:pPr>
    </w:p>
    <w:p w:rsidR="005C6A48" w:rsidRPr="009C646E" w:rsidRDefault="00A55795" w:rsidP="006A6028">
      <w:pPr>
        <w:spacing w:after="0"/>
        <w:jc w:val="both"/>
        <w:rPr>
          <w:rFonts w:ascii="Arial" w:hAnsi="Arial" w:cs="Arial"/>
          <w:b/>
        </w:rPr>
      </w:pPr>
      <w:r>
        <w:rPr>
          <w:rFonts w:ascii="Arial" w:hAnsi="Arial" w:cs="Arial"/>
          <w:b/>
        </w:rPr>
        <w:t xml:space="preserve">1.2 </w:t>
      </w:r>
      <w:r>
        <w:rPr>
          <w:rFonts w:ascii="Arial" w:hAnsi="Arial" w:cs="Arial"/>
          <w:b/>
        </w:rPr>
        <w:tab/>
        <w:t>R</w:t>
      </w:r>
      <w:r w:rsidR="009C646E">
        <w:rPr>
          <w:rFonts w:ascii="Arial" w:hAnsi="Arial" w:cs="Arial"/>
          <w:b/>
        </w:rPr>
        <w:t xml:space="preserve">EFERENCES </w:t>
      </w:r>
    </w:p>
    <w:p w:rsidR="00667670" w:rsidRPr="009C646E" w:rsidRDefault="009C646E" w:rsidP="006A6028">
      <w:pPr>
        <w:spacing w:after="0"/>
        <w:jc w:val="both"/>
        <w:rPr>
          <w:rFonts w:ascii="Arial" w:hAnsi="Arial" w:cs="Arial"/>
        </w:rPr>
      </w:pPr>
      <w:r>
        <w:rPr>
          <w:rFonts w:ascii="Arial" w:hAnsi="Arial" w:cs="Arial"/>
        </w:rPr>
        <w:tab/>
      </w:r>
      <w:r w:rsidR="00667670" w:rsidRPr="009C646E">
        <w:rPr>
          <w:rFonts w:ascii="Arial" w:hAnsi="Arial" w:cs="Arial"/>
        </w:rPr>
        <w:t>Physiotherapy Board of Australia Code of Conduct</w:t>
      </w:r>
      <w:r w:rsidR="0091456A" w:rsidRPr="009C646E">
        <w:rPr>
          <w:rFonts w:ascii="Arial" w:hAnsi="Arial" w:cs="Arial"/>
        </w:rPr>
        <w:t xml:space="preserve"> (see www.ahpra.gov.au)</w:t>
      </w:r>
    </w:p>
    <w:p w:rsidR="006F1A1C" w:rsidRPr="009C646E" w:rsidRDefault="009C646E" w:rsidP="006A6028">
      <w:pPr>
        <w:spacing w:after="0"/>
        <w:jc w:val="both"/>
        <w:rPr>
          <w:rFonts w:ascii="Arial" w:hAnsi="Arial" w:cs="Arial"/>
        </w:rPr>
      </w:pPr>
      <w:r>
        <w:rPr>
          <w:rFonts w:ascii="Arial" w:hAnsi="Arial" w:cs="Arial"/>
        </w:rPr>
        <w:tab/>
      </w:r>
      <w:r w:rsidR="00927722" w:rsidRPr="009C646E">
        <w:rPr>
          <w:rFonts w:ascii="Arial" w:hAnsi="Arial" w:cs="Arial"/>
        </w:rPr>
        <w:t>Joint National Boards Social Media Policy</w:t>
      </w:r>
      <w:r w:rsidR="0091456A" w:rsidRPr="009C646E">
        <w:rPr>
          <w:rFonts w:ascii="Arial" w:hAnsi="Arial" w:cs="Arial"/>
        </w:rPr>
        <w:t xml:space="preserve"> (see www.ahpra.gov.au)</w:t>
      </w:r>
    </w:p>
    <w:p w:rsidR="00667670" w:rsidRPr="009C646E" w:rsidRDefault="009C646E" w:rsidP="00F72092">
      <w:pPr>
        <w:spacing w:after="0"/>
        <w:ind w:left="709" w:hanging="709"/>
        <w:jc w:val="both"/>
        <w:rPr>
          <w:rFonts w:ascii="Arial" w:hAnsi="Arial" w:cs="Arial"/>
        </w:rPr>
      </w:pPr>
      <w:r>
        <w:rPr>
          <w:rFonts w:ascii="Arial" w:hAnsi="Arial" w:cs="Arial"/>
        </w:rPr>
        <w:tab/>
      </w:r>
      <w:r w:rsidR="00667670" w:rsidRPr="009C646E">
        <w:rPr>
          <w:rFonts w:ascii="Arial" w:hAnsi="Arial" w:cs="Arial"/>
        </w:rPr>
        <w:t xml:space="preserve">NSW Ministry of Health Policy Directive on Health Care Records – Documentation </w:t>
      </w:r>
      <w:r>
        <w:rPr>
          <w:rFonts w:ascii="Arial" w:hAnsi="Arial" w:cs="Arial"/>
        </w:rPr>
        <w:tab/>
      </w:r>
      <w:r w:rsidR="00667670" w:rsidRPr="009C646E">
        <w:rPr>
          <w:rFonts w:ascii="Arial" w:hAnsi="Arial" w:cs="Arial"/>
        </w:rPr>
        <w:t>and Management PD2012_069</w:t>
      </w:r>
    </w:p>
    <w:p w:rsidR="006F1A1C" w:rsidRPr="009C646E" w:rsidRDefault="009C646E" w:rsidP="006A6028">
      <w:pPr>
        <w:spacing w:after="0"/>
        <w:jc w:val="both"/>
        <w:rPr>
          <w:rFonts w:ascii="Arial" w:hAnsi="Arial" w:cs="Arial"/>
          <w:highlight w:val="yellow"/>
        </w:rPr>
      </w:pPr>
      <w:r>
        <w:rPr>
          <w:rFonts w:ascii="Arial" w:hAnsi="Arial" w:cs="Arial"/>
        </w:rPr>
        <w:tab/>
      </w:r>
      <w:r w:rsidR="00667670" w:rsidRPr="009C646E">
        <w:rPr>
          <w:rFonts w:ascii="Arial" w:hAnsi="Arial" w:cs="Arial"/>
        </w:rPr>
        <w:t xml:space="preserve">Australian Standards for Physiotherapy – July 2006 by the </w:t>
      </w:r>
      <w:r w:rsidR="001C7AE9" w:rsidRPr="009C646E">
        <w:rPr>
          <w:rFonts w:ascii="Arial" w:hAnsi="Arial" w:cs="Arial"/>
        </w:rPr>
        <w:t xml:space="preserve">Australian Physiotherapy </w:t>
      </w:r>
      <w:r>
        <w:rPr>
          <w:rFonts w:ascii="Arial" w:hAnsi="Arial" w:cs="Arial"/>
        </w:rPr>
        <w:tab/>
      </w:r>
      <w:r w:rsidR="001C7AE9" w:rsidRPr="009C646E">
        <w:rPr>
          <w:rFonts w:ascii="Arial" w:hAnsi="Arial" w:cs="Arial"/>
        </w:rPr>
        <w:t xml:space="preserve">Council (see </w:t>
      </w:r>
      <w:hyperlink r:id="rId8" w:history="1">
        <w:r w:rsidR="0036732C" w:rsidRPr="009C646E">
          <w:rPr>
            <w:rStyle w:val="Hyperlink"/>
            <w:rFonts w:ascii="Arial" w:hAnsi="Arial" w:cs="Arial"/>
          </w:rPr>
          <w:t>www.physiocouncil.com.au</w:t>
        </w:r>
      </w:hyperlink>
      <w:r w:rsidR="00D91D34" w:rsidRPr="009C646E">
        <w:rPr>
          <w:rFonts w:ascii="Arial" w:hAnsi="Arial" w:cs="Arial"/>
        </w:rPr>
        <w:t>)</w:t>
      </w:r>
    </w:p>
    <w:p w:rsidR="008627CF" w:rsidRDefault="009C646E" w:rsidP="006A6028">
      <w:pPr>
        <w:spacing w:after="0"/>
        <w:jc w:val="both"/>
        <w:rPr>
          <w:rFonts w:ascii="Arial" w:eastAsia="Times New Roman" w:hAnsi="Arial" w:cs="Arial"/>
        </w:rPr>
      </w:pPr>
      <w:r>
        <w:rPr>
          <w:rFonts w:ascii="Arial" w:hAnsi="Arial" w:cs="Arial"/>
        </w:rPr>
        <w:tab/>
      </w:r>
      <w:r w:rsidR="006F1A1C" w:rsidRPr="009C646E">
        <w:rPr>
          <w:rFonts w:ascii="Arial" w:hAnsi="Arial" w:cs="Arial"/>
        </w:rPr>
        <w:t xml:space="preserve">Complaint Management Policy </w:t>
      </w:r>
      <w:r w:rsidR="006F1A1C" w:rsidRPr="009C646E">
        <w:rPr>
          <w:rFonts w:ascii="Arial" w:eastAsia="Times New Roman" w:hAnsi="Arial" w:cs="Arial"/>
        </w:rPr>
        <w:t>Document Number PD2006_073 Publication date 29-</w:t>
      </w:r>
      <w:r>
        <w:rPr>
          <w:rFonts w:ascii="Arial" w:eastAsia="Times New Roman" w:hAnsi="Arial" w:cs="Arial"/>
        </w:rPr>
        <w:tab/>
      </w:r>
      <w:r w:rsidR="008627CF">
        <w:rPr>
          <w:rFonts w:ascii="Arial" w:eastAsia="Times New Roman" w:hAnsi="Arial" w:cs="Arial"/>
        </w:rPr>
        <w:t xml:space="preserve">Aug-2006 (see </w:t>
      </w:r>
      <w:hyperlink r:id="rId9" w:history="1">
        <w:r w:rsidR="008627CF" w:rsidRPr="009C646E">
          <w:rPr>
            <w:rStyle w:val="Hyperlink"/>
            <w:rFonts w:ascii="Arial" w:hAnsi="Arial" w:cs="Arial"/>
          </w:rPr>
          <w:t>www.health.nsw.gov.au/policies</w:t>
        </w:r>
      </w:hyperlink>
      <w:r w:rsidR="008627CF">
        <w:rPr>
          <w:rFonts w:ascii="Arial" w:hAnsi="Arial" w:cs="Arial"/>
        </w:rPr>
        <w:t>)</w:t>
      </w:r>
    </w:p>
    <w:p w:rsidR="0036732C" w:rsidRPr="009C646E" w:rsidRDefault="0036732C" w:rsidP="006A6028">
      <w:pPr>
        <w:spacing w:after="0"/>
        <w:jc w:val="both"/>
        <w:rPr>
          <w:rFonts w:ascii="Arial" w:hAnsi="Arial" w:cs="Arial"/>
        </w:rPr>
      </w:pPr>
    </w:p>
    <w:p w:rsidR="0036732C" w:rsidRPr="009C646E" w:rsidRDefault="007E4ECC" w:rsidP="006A6028">
      <w:pPr>
        <w:spacing w:after="0"/>
        <w:jc w:val="both"/>
        <w:rPr>
          <w:rFonts w:ascii="Arial" w:hAnsi="Arial" w:cs="Arial"/>
          <w:b/>
          <w:caps/>
        </w:rPr>
      </w:pPr>
      <w:r>
        <w:rPr>
          <w:rFonts w:ascii="Arial" w:hAnsi="Arial" w:cs="Arial"/>
          <w:b/>
        </w:rPr>
        <w:t>2</w:t>
      </w:r>
      <w:r w:rsidR="009C646E">
        <w:rPr>
          <w:rFonts w:ascii="Arial" w:hAnsi="Arial" w:cs="Arial"/>
          <w:b/>
        </w:rPr>
        <w:t>.</w:t>
      </w:r>
      <w:r>
        <w:rPr>
          <w:rFonts w:ascii="Arial" w:hAnsi="Arial" w:cs="Arial"/>
          <w:b/>
        </w:rPr>
        <w:t>0</w:t>
      </w:r>
      <w:r w:rsidR="009C646E">
        <w:rPr>
          <w:rFonts w:ascii="Arial" w:hAnsi="Arial" w:cs="Arial"/>
          <w:b/>
        </w:rPr>
        <w:tab/>
      </w:r>
      <w:r w:rsidR="0036732C" w:rsidRPr="009C646E">
        <w:rPr>
          <w:rFonts w:ascii="Arial" w:hAnsi="Arial" w:cs="Arial"/>
          <w:b/>
          <w:caps/>
        </w:rPr>
        <w:t xml:space="preserve">What </w:t>
      </w:r>
      <w:r w:rsidR="00BB557B" w:rsidRPr="009C646E">
        <w:rPr>
          <w:rFonts w:ascii="Arial" w:hAnsi="Arial" w:cs="Arial"/>
          <w:b/>
          <w:caps/>
        </w:rPr>
        <w:t>information</w:t>
      </w:r>
      <w:r w:rsidR="0036732C" w:rsidRPr="009C646E">
        <w:rPr>
          <w:rFonts w:ascii="Arial" w:hAnsi="Arial" w:cs="Arial"/>
          <w:b/>
          <w:caps/>
        </w:rPr>
        <w:t xml:space="preserve"> can be included in </w:t>
      </w:r>
      <w:r w:rsidR="001F163B" w:rsidRPr="009C646E">
        <w:rPr>
          <w:rFonts w:ascii="Arial" w:hAnsi="Arial" w:cs="Arial"/>
          <w:b/>
          <w:caps/>
        </w:rPr>
        <w:t>patient</w:t>
      </w:r>
      <w:r w:rsidR="0036732C" w:rsidRPr="009C646E">
        <w:rPr>
          <w:rFonts w:ascii="Arial" w:hAnsi="Arial" w:cs="Arial"/>
          <w:b/>
          <w:caps/>
        </w:rPr>
        <w:t xml:space="preserve"> </w:t>
      </w:r>
      <w:r w:rsidR="001F163B" w:rsidRPr="009C646E">
        <w:rPr>
          <w:rFonts w:ascii="Arial" w:hAnsi="Arial" w:cs="Arial"/>
          <w:b/>
          <w:caps/>
        </w:rPr>
        <w:t>health</w:t>
      </w:r>
      <w:r w:rsidR="0036732C" w:rsidRPr="009C646E">
        <w:rPr>
          <w:rFonts w:ascii="Arial" w:hAnsi="Arial" w:cs="Arial"/>
          <w:b/>
          <w:caps/>
        </w:rPr>
        <w:t xml:space="preserve"> </w:t>
      </w:r>
      <w:r w:rsidR="00ED199D" w:rsidRPr="009C646E">
        <w:rPr>
          <w:rFonts w:ascii="Arial" w:hAnsi="Arial" w:cs="Arial"/>
          <w:b/>
          <w:caps/>
        </w:rPr>
        <w:t>records?</w:t>
      </w:r>
    </w:p>
    <w:p w:rsidR="00B87DB1" w:rsidRPr="009C646E" w:rsidRDefault="009C646E" w:rsidP="006A6028">
      <w:pPr>
        <w:spacing w:after="0"/>
        <w:jc w:val="both"/>
        <w:rPr>
          <w:rFonts w:ascii="Arial" w:hAnsi="Arial" w:cs="Arial"/>
        </w:rPr>
      </w:pPr>
      <w:r>
        <w:rPr>
          <w:rFonts w:ascii="Arial" w:hAnsi="Arial" w:cs="Arial"/>
        </w:rPr>
        <w:tab/>
      </w:r>
      <w:r w:rsidR="00441675" w:rsidRPr="009C646E">
        <w:rPr>
          <w:rFonts w:ascii="Arial" w:hAnsi="Arial" w:cs="Arial"/>
        </w:rPr>
        <w:t>Patient h</w:t>
      </w:r>
      <w:r w:rsidR="00B573C2" w:rsidRPr="009C646E">
        <w:rPr>
          <w:rFonts w:ascii="Arial" w:hAnsi="Arial" w:cs="Arial"/>
        </w:rPr>
        <w:t>ealth records</w:t>
      </w:r>
      <w:r w:rsidR="001F163B" w:rsidRPr="009C646E">
        <w:rPr>
          <w:rFonts w:ascii="Arial" w:hAnsi="Arial" w:cs="Arial"/>
        </w:rPr>
        <w:t xml:space="preserve"> can capture a wide range of information from va</w:t>
      </w:r>
      <w:r w:rsidR="008A7CF9" w:rsidRPr="009C646E">
        <w:rPr>
          <w:rFonts w:ascii="Arial" w:hAnsi="Arial" w:cs="Arial"/>
        </w:rPr>
        <w:t>r</w:t>
      </w:r>
      <w:r w:rsidR="001F163B" w:rsidRPr="009C646E">
        <w:rPr>
          <w:rFonts w:ascii="Arial" w:hAnsi="Arial" w:cs="Arial"/>
        </w:rPr>
        <w:t>ious sources</w:t>
      </w:r>
      <w:r w:rsidR="008A7CF9" w:rsidRPr="009C646E">
        <w:rPr>
          <w:rFonts w:ascii="Arial" w:hAnsi="Arial" w:cs="Arial"/>
        </w:rPr>
        <w:t xml:space="preserve"> </w:t>
      </w:r>
      <w:r>
        <w:rPr>
          <w:rFonts w:ascii="Arial" w:hAnsi="Arial" w:cs="Arial"/>
        </w:rPr>
        <w:tab/>
      </w:r>
      <w:r w:rsidR="00B87DB1" w:rsidRPr="009C646E">
        <w:rPr>
          <w:rFonts w:ascii="Arial" w:hAnsi="Arial" w:cs="Arial"/>
        </w:rPr>
        <w:t>and are not limited to</w:t>
      </w:r>
      <w:r w:rsidR="008A7CF9" w:rsidRPr="009C646E">
        <w:rPr>
          <w:rFonts w:ascii="Arial" w:hAnsi="Arial" w:cs="Arial"/>
        </w:rPr>
        <w:t xml:space="preserve"> recording the patient’s attendance and clinical treatment.</w:t>
      </w:r>
    </w:p>
    <w:p w:rsidR="006C14BA" w:rsidRPr="009C646E" w:rsidRDefault="006C14BA" w:rsidP="006A6028">
      <w:pPr>
        <w:spacing w:after="0"/>
        <w:jc w:val="both"/>
        <w:rPr>
          <w:rFonts w:ascii="Arial" w:hAnsi="Arial" w:cs="Arial"/>
        </w:rPr>
      </w:pPr>
    </w:p>
    <w:p w:rsidR="00BB557B" w:rsidRDefault="009C646E" w:rsidP="006A6028">
      <w:pPr>
        <w:spacing w:after="0"/>
        <w:jc w:val="both"/>
        <w:rPr>
          <w:rFonts w:ascii="Arial" w:hAnsi="Arial" w:cs="Arial"/>
        </w:rPr>
      </w:pPr>
      <w:r>
        <w:rPr>
          <w:rFonts w:ascii="Arial" w:hAnsi="Arial" w:cs="Arial"/>
        </w:rPr>
        <w:tab/>
      </w:r>
      <w:r w:rsidR="00BB557B" w:rsidRPr="009C646E">
        <w:rPr>
          <w:rFonts w:ascii="Arial" w:hAnsi="Arial" w:cs="Arial"/>
        </w:rPr>
        <w:t>The following information can be included in an individual’s</w:t>
      </w:r>
      <w:r w:rsidR="00441675" w:rsidRPr="009C646E">
        <w:rPr>
          <w:rFonts w:ascii="Arial" w:hAnsi="Arial" w:cs="Arial"/>
        </w:rPr>
        <w:t xml:space="preserve"> patient</w:t>
      </w:r>
      <w:r w:rsidR="00BB557B" w:rsidRPr="009C646E">
        <w:rPr>
          <w:rFonts w:ascii="Arial" w:hAnsi="Arial" w:cs="Arial"/>
        </w:rPr>
        <w:t xml:space="preserve"> </w:t>
      </w:r>
      <w:r w:rsidR="001F163B" w:rsidRPr="009C646E">
        <w:rPr>
          <w:rFonts w:ascii="Arial" w:hAnsi="Arial" w:cs="Arial"/>
        </w:rPr>
        <w:t>health</w:t>
      </w:r>
      <w:r w:rsidR="00BB557B" w:rsidRPr="009C646E">
        <w:rPr>
          <w:rFonts w:ascii="Arial" w:hAnsi="Arial" w:cs="Arial"/>
        </w:rPr>
        <w:t xml:space="preserve"> records</w:t>
      </w:r>
      <w:r w:rsidR="001F163B" w:rsidRPr="009C646E">
        <w:rPr>
          <w:rFonts w:ascii="Arial" w:hAnsi="Arial" w:cs="Arial"/>
        </w:rPr>
        <w:t xml:space="preserve"> for </w:t>
      </w:r>
      <w:r>
        <w:rPr>
          <w:rFonts w:ascii="Arial" w:hAnsi="Arial" w:cs="Arial"/>
        </w:rPr>
        <w:tab/>
      </w:r>
      <w:r w:rsidR="001F163B" w:rsidRPr="009C646E">
        <w:rPr>
          <w:rFonts w:ascii="Arial" w:hAnsi="Arial" w:cs="Arial"/>
        </w:rPr>
        <w:t>physiotherapy treatment</w:t>
      </w:r>
      <w:r w:rsidR="00BB557B" w:rsidRPr="009C646E">
        <w:rPr>
          <w:rFonts w:ascii="Arial" w:hAnsi="Arial" w:cs="Arial"/>
        </w:rPr>
        <w:t>:</w:t>
      </w:r>
    </w:p>
    <w:p w:rsidR="009C646E" w:rsidRPr="009C646E" w:rsidRDefault="009C646E" w:rsidP="006A6028">
      <w:pPr>
        <w:spacing w:after="0"/>
        <w:jc w:val="both"/>
        <w:rPr>
          <w:rFonts w:ascii="Arial" w:hAnsi="Arial" w:cs="Arial"/>
        </w:rPr>
      </w:pPr>
    </w:p>
    <w:p w:rsidR="00BB557B" w:rsidRPr="009C646E" w:rsidRDefault="00BB557B" w:rsidP="006A6028">
      <w:pPr>
        <w:pStyle w:val="ListParagraph"/>
        <w:numPr>
          <w:ilvl w:val="0"/>
          <w:numId w:val="1"/>
        </w:numPr>
        <w:spacing w:after="0"/>
        <w:jc w:val="both"/>
        <w:rPr>
          <w:rFonts w:ascii="Arial" w:hAnsi="Arial" w:cs="Arial"/>
        </w:rPr>
      </w:pPr>
      <w:r w:rsidRPr="009C646E">
        <w:rPr>
          <w:rFonts w:ascii="Arial" w:hAnsi="Arial" w:cs="Arial"/>
        </w:rPr>
        <w:t>Identifying information, contact details and health history,</w:t>
      </w:r>
      <w:r w:rsidR="005D4497" w:rsidRPr="009C646E">
        <w:rPr>
          <w:rFonts w:ascii="Arial" w:hAnsi="Arial" w:cs="Arial"/>
        </w:rPr>
        <w:t xml:space="preserve"> allergies, surgical procedures </w:t>
      </w:r>
      <w:r w:rsidR="00ED199D" w:rsidRPr="009C646E">
        <w:rPr>
          <w:rFonts w:ascii="Arial" w:hAnsi="Arial" w:cs="Arial"/>
        </w:rPr>
        <w:t>etc.</w:t>
      </w:r>
    </w:p>
    <w:p w:rsidR="00BB557B" w:rsidRPr="009C646E" w:rsidRDefault="00BB557B" w:rsidP="006A6028">
      <w:pPr>
        <w:pStyle w:val="ListParagraph"/>
        <w:numPr>
          <w:ilvl w:val="0"/>
          <w:numId w:val="1"/>
        </w:numPr>
        <w:spacing w:after="0"/>
        <w:jc w:val="both"/>
        <w:rPr>
          <w:rFonts w:ascii="Arial" w:hAnsi="Arial" w:cs="Arial"/>
        </w:rPr>
      </w:pPr>
      <w:r w:rsidRPr="009C646E">
        <w:rPr>
          <w:rFonts w:ascii="Arial" w:hAnsi="Arial" w:cs="Arial"/>
        </w:rPr>
        <w:t xml:space="preserve">Each clinical interaction with the patient, including </w:t>
      </w:r>
      <w:r w:rsidR="005D4497" w:rsidRPr="009C646E">
        <w:rPr>
          <w:rFonts w:ascii="Arial" w:hAnsi="Arial" w:cs="Arial"/>
        </w:rPr>
        <w:t xml:space="preserve">initial and subsequent </w:t>
      </w:r>
      <w:r w:rsidRPr="009C646E">
        <w:rPr>
          <w:rFonts w:ascii="Arial" w:hAnsi="Arial" w:cs="Arial"/>
        </w:rPr>
        <w:t>assessments</w:t>
      </w:r>
      <w:r w:rsidR="008A7CF9" w:rsidRPr="009C646E">
        <w:rPr>
          <w:rFonts w:ascii="Arial" w:hAnsi="Arial" w:cs="Arial"/>
        </w:rPr>
        <w:t>, investigations</w:t>
      </w:r>
      <w:r w:rsidR="00533BB3" w:rsidRPr="009C646E">
        <w:rPr>
          <w:rFonts w:ascii="Arial" w:hAnsi="Arial" w:cs="Arial"/>
        </w:rPr>
        <w:t>, including test requests and results</w:t>
      </w:r>
      <w:r w:rsidRPr="009C646E">
        <w:rPr>
          <w:rFonts w:ascii="Arial" w:hAnsi="Arial" w:cs="Arial"/>
        </w:rPr>
        <w:t xml:space="preserve"> and treatment plans</w:t>
      </w:r>
      <w:r w:rsidR="000C6050" w:rsidRPr="009C646E">
        <w:rPr>
          <w:rFonts w:ascii="Arial" w:hAnsi="Arial" w:cs="Arial"/>
        </w:rPr>
        <w:t xml:space="preserve"> and any failure to attend</w:t>
      </w:r>
    </w:p>
    <w:p w:rsidR="005D4497" w:rsidRPr="009C646E" w:rsidRDefault="005D4497" w:rsidP="006A6028">
      <w:pPr>
        <w:pStyle w:val="ListParagraph"/>
        <w:numPr>
          <w:ilvl w:val="0"/>
          <w:numId w:val="1"/>
        </w:numPr>
        <w:spacing w:after="0"/>
        <w:jc w:val="both"/>
        <w:rPr>
          <w:rFonts w:ascii="Arial" w:hAnsi="Arial" w:cs="Arial"/>
        </w:rPr>
      </w:pPr>
      <w:r w:rsidRPr="009C646E">
        <w:rPr>
          <w:rFonts w:ascii="Arial" w:hAnsi="Arial" w:cs="Arial"/>
        </w:rPr>
        <w:t>Progress notes for each attendance by the patient for treatment</w:t>
      </w:r>
    </w:p>
    <w:p w:rsidR="006C14BA" w:rsidRPr="009C646E" w:rsidRDefault="006C14BA" w:rsidP="006A6028">
      <w:pPr>
        <w:pStyle w:val="ListParagraph"/>
        <w:numPr>
          <w:ilvl w:val="0"/>
          <w:numId w:val="1"/>
        </w:numPr>
        <w:spacing w:after="0"/>
        <w:jc w:val="both"/>
        <w:rPr>
          <w:rFonts w:ascii="Arial" w:hAnsi="Arial" w:cs="Arial"/>
        </w:rPr>
      </w:pPr>
      <w:r w:rsidRPr="009C646E">
        <w:rPr>
          <w:rFonts w:ascii="Arial" w:hAnsi="Arial" w:cs="Arial"/>
        </w:rPr>
        <w:t>Notes regarding</w:t>
      </w:r>
      <w:r w:rsidR="007F3680" w:rsidRPr="009C646E">
        <w:rPr>
          <w:rFonts w:ascii="Arial" w:hAnsi="Arial" w:cs="Arial"/>
        </w:rPr>
        <w:t xml:space="preserve"> </w:t>
      </w:r>
      <w:r w:rsidRPr="009C646E">
        <w:rPr>
          <w:rFonts w:ascii="Arial" w:hAnsi="Arial" w:cs="Arial"/>
        </w:rPr>
        <w:t xml:space="preserve">informed consent of patient to </w:t>
      </w:r>
      <w:r w:rsidR="00762E28" w:rsidRPr="009C646E">
        <w:rPr>
          <w:rFonts w:ascii="Arial" w:hAnsi="Arial" w:cs="Arial"/>
        </w:rPr>
        <w:t xml:space="preserve">examination and </w:t>
      </w:r>
      <w:r w:rsidRPr="009C646E">
        <w:rPr>
          <w:rFonts w:ascii="Arial" w:hAnsi="Arial" w:cs="Arial"/>
        </w:rPr>
        <w:t>treatment</w:t>
      </w:r>
      <w:r w:rsidR="007F3680" w:rsidRPr="009C646E">
        <w:rPr>
          <w:rFonts w:ascii="Arial" w:hAnsi="Arial" w:cs="Arial"/>
        </w:rPr>
        <w:t>(s)</w:t>
      </w:r>
      <w:r w:rsidR="0091456A" w:rsidRPr="009C646E">
        <w:rPr>
          <w:rFonts w:ascii="Arial" w:hAnsi="Arial" w:cs="Arial"/>
        </w:rPr>
        <w:t xml:space="preserve"> including the application of electrical stimulation modalities</w:t>
      </w:r>
    </w:p>
    <w:p w:rsidR="00762E28" w:rsidRPr="009C646E" w:rsidRDefault="004C68DA" w:rsidP="006A6028">
      <w:pPr>
        <w:pStyle w:val="ListParagraph"/>
        <w:numPr>
          <w:ilvl w:val="0"/>
          <w:numId w:val="1"/>
        </w:numPr>
        <w:spacing w:after="0"/>
        <w:jc w:val="both"/>
        <w:rPr>
          <w:rFonts w:ascii="Arial" w:hAnsi="Arial" w:cs="Arial"/>
        </w:rPr>
      </w:pPr>
      <w:r w:rsidRPr="009C646E">
        <w:rPr>
          <w:rFonts w:ascii="Arial" w:hAnsi="Arial" w:cs="Arial"/>
        </w:rPr>
        <w:t>Notes regarding advice and/or warnings given, inclusive of electrical stimulation mod</w:t>
      </w:r>
      <w:r w:rsidR="00667B73">
        <w:rPr>
          <w:rFonts w:ascii="Arial" w:hAnsi="Arial" w:cs="Arial"/>
        </w:rPr>
        <w:t>alities, and the use of needles</w:t>
      </w:r>
    </w:p>
    <w:p w:rsidR="00BB557B" w:rsidRPr="009C646E" w:rsidRDefault="00BB557B" w:rsidP="006A6028">
      <w:pPr>
        <w:pStyle w:val="ListParagraph"/>
        <w:numPr>
          <w:ilvl w:val="0"/>
          <w:numId w:val="1"/>
        </w:numPr>
        <w:spacing w:after="0"/>
        <w:jc w:val="both"/>
        <w:rPr>
          <w:rFonts w:ascii="Arial" w:hAnsi="Arial" w:cs="Arial"/>
        </w:rPr>
      </w:pPr>
      <w:r w:rsidRPr="009C646E">
        <w:rPr>
          <w:rFonts w:ascii="Arial" w:hAnsi="Arial" w:cs="Arial"/>
        </w:rPr>
        <w:t>Imaging results</w:t>
      </w:r>
    </w:p>
    <w:p w:rsidR="00BB557B" w:rsidRPr="009C646E" w:rsidRDefault="00BB557B" w:rsidP="006A6028">
      <w:pPr>
        <w:pStyle w:val="ListParagraph"/>
        <w:numPr>
          <w:ilvl w:val="0"/>
          <w:numId w:val="1"/>
        </w:numPr>
        <w:spacing w:after="0"/>
        <w:jc w:val="both"/>
        <w:rPr>
          <w:rFonts w:ascii="Arial" w:hAnsi="Arial" w:cs="Arial"/>
        </w:rPr>
      </w:pPr>
      <w:r w:rsidRPr="009C646E">
        <w:rPr>
          <w:rFonts w:ascii="Arial" w:hAnsi="Arial" w:cs="Arial"/>
        </w:rPr>
        <w:t>Results of other tests, for example</w:t>
      </w:r>
      <w:r w:rsidR="00ED199D" w:rsidRPr="009C646E">
        <w:rPr>
          <w:rFonts w:ascii="Arial" w:hAnsi="Arial" w:cs="Arial"/>
        </w:rPr>
        <w:t>,</w:t>
      </w:r>
      <w:r w:rsidRPr="009C646E">
        <w:rPr>
          <w:rFonts w:ascii="Arial" w:hAnsi="Arial" w:cs="Arial"/>
        </w:rPr>
        <w:t xml:space="preserve"> nerve conduction</w:t>
      </w:r>
    </w:p>
    <w:p w:rsidR="00BB557B" w:rsidRPr="009C646E" w:rsidRDefault="00BB557B" w:rsidP="006A6028">
      <w:pPr>
        <w:pStyle w:val="ListParagraph"/>
        <w:numPr>
          <w:ilvl w:val="0"/>
          <w:numId w:val="1"/>
        </w:numPr>
        <w:spacing w:after="0"/>
        <w:jc w:val="both"/>
        <w:rPr>
          <w:rFonts w:ascii="Arial" w:hAnsi="Arial" w:cs="Arial"/>
        </w:rPr>
      </w:pPr>
      <w:r w:rsidRPr="009C646E">
        <w:rPr>
          <w:rFonts w:ascii="Arial" w:hAnsi="Arial" w:cs="Arial"/>
        </w:rPr>
        <w:t>Verbal or written</w:t>
      </w:r>
      <w:r w:rsidR="006C14BA" w:rsidRPr="009C646E">
        <w:rPr>
          <w:rFonts w:ascii="Arial" w:hAnsi="Arial" w:cs="Arial"/>
        </w:rPr>
        <w:t xml:space="preserve"> (whether paper or electronic)</w:t>
      </w:r>
      <w:r w:rsidRPr="009C646E">
        <w:rPr>
          <w:rFonts w:ascii="Arial" w:hAnsi="Arial" w:cs="Arial"/>
        </w:rPr>
        <w:t xml:space="preserve"> communications </w:t>
      </w:r>
      <w:r w:rsidR="006C14BA" w:rsidRPr="009C646E">
        <w:rPr>
          <w:rFonts w:ascii="Arial" w:hAnsi="Arial" w:cs="Arial"/>
        </w:rPr>
        <w:t>between the practitioner and</w:t>
      </w:r>
      <w:r w:rsidRPr="009C646E">
        <w:rPr>
          <w:rFonts w:ascii="Arial" w:hAnsi="Arial" w:cs="Arial"/>
        </w:rPr>
        <w:t xml:space="preserve"> other health professionals involved in the patient’s care including </w:t>
      </w:r>
      <w:r w:rsidR="006C14BA" w:rsidRPr="009C646E">
        <w:rPr>
          <w:rFonts w:ascii="Arial" w:hAnsi="Arial" w:cs="Arial"/>
        </w:rPr>
        <w:t xml:space="preserve">referring practitioners, specialists and </w:t>
      </w:r>
      <w:r w:rsidR="00667B73">
        <w:rPr>
          <w:rFonts w:ascii="Arial" w:hAnsi="Arial" w:cs="Arial"/>
        </w:rPr>
        <w:t>rehabilitation providers</w:t>
      </w:r>
    </w:p>
    <w:p w:rsidR="00BB557B" w:rsidRPr="009C646E" w:rsidRDefault="00BB557B" w:rsidP="006A6028">
      <w:pPr>
        <w:pStyle w:val="ListParagraph"/>
        <w:numPr>
          <w:ilvl w:val="0"/>
          <w:numId w:val="1"/>
        </w:numPr>
        <w:spacing w:after="0"/>
        <w:jc w:val="both"/>
        <w:rPr>
          <w:rFonts w:ascii="Arial" w:hAnsi="Arial" w:cs="Arial"/>
        </w:rPr>
      </w:pPr>
      <w:r w:rsidRPr="009C646E">
        <w:rPr>
          <w:rFonts w:ascii="Arial" w:hAnsi="Arial" w:cs="Arial"/>
        </w:rPr>
        <w:t>Notes of explanations/discussions with the patient’s family and where relevant, insurers</w:t>
      </w:r>
    </w:p>
    <w:p w:rsidR="006A60E9" w:rsidRPr="009C646E" w:rsidRDefault="006C14BA" w:rsidP="006A6028">
      <w:pPr>
        <w:pStyle w:val="ListParagraph"/>
        <w:numPr>
          <w:ilvl w:val="0"/>
          <w:numId w:val="1"/>
        </w:numPr>
        <w:spacing w:after="0"/>
        <w:jc w:val="both"/>
        <w:rPr>
          <w:rFonts w:ascii="Arial" w:hAnsi="Arial" w:cs="Arial"/>
        </w:rPr>
      </w:pPr>
      <w:r w:rsidRPr="009C646E">
        <w:rPr>
          <w:rFonts w:ascii="Arial" w:hAnsi="Arial" w:cs="Arial"/>
        </w:rPr>
        <w:t>All critical incidents</w:t>
      </w:r>
      <w:r w:rsidR="007F3680" w:rsidRPr="009C646E">
        <w:rPr>
          <w:rFonts w:ascii="Arial" w:hAnsi="Arial" w:cs="Arial"/>
        </w:rPr>
        <w:t xml:space="preserve"> and adverse outcomes from the treatment provided</w:t>
      </w:r>
    </w:p>
    <w:p w:rsidR="005D4497" w:rsidRPr="009C646E" w:rsidRDefault="005D4497" w:rsidP="006A6028">
      <w:pPr>
        <w:pStyle w:val="ListParagraph"/>
        <w:numPr>
          <w:ilvl w:val="0"/>
          <w:numId w:val="1"/>
        </w:numPr>
        <w:spacing w:after="0"/>
        <w:jc w:val="both"/>
        <w:rPr>
          <w:rFonts w:ascii="Arial" w:hAnsi="Arial" w:cs="Arial"/>
        </w:rPr>
      </w:pPr>
      <w:r w:rsidRPr="009C646E">
        <w:rPr>
          <w:rFonts w:ascii="Arial" w:hAnsi="Arial" w:cs="Arial"/>
        </w:rPr>
        <w:t xml:space="preserve">Notes regarding transfer of </w:t>
      </w:r>
      <w:r w:rsidR="0091456A" w:rsidRPr="009C646E">
        <w:rPr>
          <w:rFonts w:ascii="Arial" w:hAnsi="Arial" w:cs="Arial"/>
        </w:rPr>
        <w:t xml:space="preserve">patient </w:t>
      </w:r>
      <w:r w:rsidR="00533BB3" w:rsidRPr="009C646E">
        <w:rPr>
          <w:rFonts w:ascii="Arial" w:hAnsi="Arial" w:cs="Arial"/>
        </w:rPr>
        <w:t xml:space="preserve">care and </w:t>
      </w:r>
      <w:r w:rsidRPr="009C646E">
        <w:rPr>
          <w:rFonts w:ascii="Arial" w:hAnsi="Arial" w:cs="Arial"/>
        </w:rPr>
        <w:t xml:space="preserve"> information </w:t>
      </w:r>
      <w:r w:rsidR="0091456A" w:rsidRPr="009C646E">
        <w:rPr>
          <w:rFonts w:ascii="Arial" w:hAnsi="Arial" w:cs="Arial"/>
        </w:rPr>
        <w:t xml:space="preserve">provided at the </w:t>
      </w:r>
      <w:r w:rsidRPr="009C646E">
        <w:rPr>
          <w:rFonts w:ascii="Arial" w:hAnsi="Arial" w:cs="Arial"/>
        </w:rPr>
        <w:t xml:space="preserve"> request of the patient</w:t>
      </w:r>
    </w:p>
    <w:p w:rsidR="006C14BA" w:rsidRPr="009C646E" w:rsidRDefault="006C14BA" w:rsidP="006A6028">
      <w:pPr>
        <w:pStyle w:val="ListParagraph"/>
        <w:numPr>
          <w:ilvl w:val="0"/>
          <w:numId w:val="1"/>
        </w:numPr>
        <w:spacing w:after="0"/>
        <w:jc w:val="both"/>
        <w:rPr>
          <w:rFonts w:ascii="Arial" w:hAnsi="Arial" w:cs="Arial"/>
        </w:rPr>
      </w:pPr>
      <w:r w:rsidRPr="009C646E">
        <w:rPr>
          <w:rFonts w:ascii="Arial" w:hAnsi="Arial" w:cs="Arial"/>
        </w:rPr>
        <w:t>Notes relating to any video or pictures taken of the patient, and</w:t>
      </w:r>
    </w:p>
    <w:p w:rsidR="006C14BA" w:rsidRPr="009C646E" w:rsidRDefault="006C14BA" w:rsidP="006A6028">
      <w:pPr>
        <w:pStyle w:val="ListParagraph"/>
        <w:numPr>
          <w:ilvl w:val="0"/>
          <w:numId w:val="1"/>
        </w:numPr>
        <w:spacing w:after="0"/>
        <w:jc w:val="both"/>
        <w:rPr>
          <w:rFonts w:ascii="Arial" w:hAnsi="Arial" w:cs="Arial"/>
        </w:rPr>
      </w:pPr>
      <w:r w:rsidRPr="009C646E">
        <w:rPr>
          <w:rFonts w:ascii="Arial" w:hAnsi="Arial" w:cs="Arial"/>
        </w:rPr>
        <w:t>Notes relating to social media contacts with the patient.</w:t>
      </w:r>
    </w:p>
    <w:p w:rsidR="008A7CF9" w:rsidRPr="009C646E" w:rsidRDefault="008A7CF9" w:rsidP="006A6028">
      <w:pPr>
        <w:spacing w:after="0"/>
        <w:jc w:val="both"/>
        <w:rPr>
          <w:rFonts w:ascii="Arial" w:hAnsi="Arial" w:cs="Arial"/>
        </w:rPr>
      </w:pPr>
    </w:p>
    <w:p w:rsidR="00D034F2" w:rsidRDefault="007E4ECC" w:rsidP="00D034F2">
      <w:pPr>
        <w:spacing w:after="0"/>
        <w:ind w:left="720" w:hanging="720"/>
        <w:jc w:val="both"/>
        <w:rPr>
          <w:rFonts w:ascii="Arial" w:hAnsi="Arial" w:cs="Arial"/>
        </w:rPr>
      </w:pPr>
      <w:r w:rsidRPr="00056065">
        <w:rPr>
          <w:rFonts w:ascii="Arial" w:hAnsi="Arial" w:cs="Arial"/>
          <w:b/>
        </w:rPr>
        <w:lastRenderedPageBreak/>
        <w:t>2.</w:t>
      </w:r>
      <w:r w:rsidR="00056065" w:rsidRPr="00056065">
        <w:rPr>
          <w:rFonts w:ascii="Arial" w:hAnsi="Arial" w:cs="Arial"/>
          <w:b/>
        </w:rPr>
        <w:t>1</w:t>
      </w:r>
      <w:r>
        <w:rPr>
          <w:rFonts w:ascii="Arial" w:hAnsi="Arial" w:cs="Arial"/>
        </w:rPr>
        <w:tab/>
      </w:r>
      <w:r w:rsidR="00441675" w:rsidRPr="009C646E">
        <w:rPr>
          <w:rFonts w:ascii="Arial" w:hAnsi="Arial" w:cs="Arial"/>
        </w:rPr>
        <w:t>Patient h</w:t>
      </w:r>
      <w:r w:rsidR="00B87DB1" w:rsidRPr="009C646E">
        <w:rPr>
          <w:rFonts w:ascii="Arial" w:hAnsi="Arial" w:cs="Arial"/>
        </w:rPr>
        <w:t>ealth records may be made and maintained in a paper, and/or electronic, f</w:t>
      </w:r>
      <w:r w:rsidR="00B573C2" w:rsidRPr="009C646E">
        <w:rPr>
          <w:rFonts w:ascii="Arial" w:hAnsi="Arial" w:cs="Arial"/>
        </w:rPr>
        <w:t>orm</w:t>
      </w:r>
      <w:r w:rsidR="00056065">
        <w:rPr>
          <w:rFonts w:ascii="Arial" w:hAnsi="Arial" w:cs="Arial"/>
        </w:rPr>
        <w:t xml:space="preserve">. </w:t>
      </w:r>
      <w:r w:rsidR="00B87DB1" w:rsidRPr="009C646E">
        <w:rPr>
          <w:rFonts w:ascii="Arial" w:hAnsi="Arial" w:cs="Arial"/>
        </w:rPr>
        <w:t>Irrespective of the format of the health records</w:t>
      </w:r>
      <w:r w:rsidR="00FC08B8">
        <w:rPr>
          <w:rFonts w:ascii="Arial" w:hAnsi="Arial" w:cs="Arial"/>
        </w:rPr>
        <w:t>,</w:t>
      </w:r>
      <w:r w:rsidR="00B87DB1" w:rsidRPr="009C646E">
        <w:rPr>
          <w:rFonts w:ascii="Arial" w:hAnsi="Arial" w:cs="Arial"/>
        </w:rPr>
        <w:t xml:space="preserve"> there are a number of underpinning principles</w:t>
      </w:r>
      <w:r w:rsidR="00B573C2" w:rsidRPr="009C646E">
        <w:rPr>
          <w:rFonts w:ascii="Arial" w:hAnsi="Arial" w:cs="Arial"/>
        </w:rPr>
        <w:t>,</w:t>
      </w:r>
      <w:r w:rsidR="00B87DB1" w:rsidRPr="009C646E">
        <w:rPr>
          <w:rFonts w:ascii="Arial" w:hAnsi="Arial" w:cs="Arial"/>
        </w:rPr>
        <w:t xml:space="preserve"> which apply to the making and maintenance of</w:t>
      </w:r>
      <w:r w:rsidR="00441675" w:rsidRPr="009C646E">
        <w:rPr>
          <w:rFonts w:ascii="Arial" w:hAnsi="Arial" w:cs="Arial"/>
        </w:rPr>
        <w:t xml:space="preserve"> patient</w:t>
      </w:r>
      <w:r w:rsidR="00B87DB1" w:rsidRPr="009C646E">
        <w:rPr>
          <w:rFonts w:ascii="Arial" w:hAnsi="Arial" w:cs="Arial"/>
        </w:rPr>
        <w:t xml:space="preserve"> health records</w:t>
      </w:r>
      <w:r w:rsidR="00A67A8A">
        <w:rPr>
          <w:rFonts w:ascii="Arial" w:hAnsi="Arial" w:cs="Arial"/>
        </w:rPr>
        <w:t>.</w:t>
      </w:r>
      <w:r w:rsidR="00B87DB1" w:rsidRPr="009C646E">
        <w:rPr>
          <w:rFonts w:ascii="Arial" w:hAnsi="Arial" w:cs="Arial"/>
        </w:rPr>
        <w:t xml:space="preserve"> </w:t>
      </w:r>
    </w:p>
    <w:p w:rsidR="00B87DB1" w:rsidRPr="009C646E" w:rsidRDefault="00B87DB1" w:rsidP="006A6028">
      <w:pPr>
        <w:spacing w:after="0"/>
        <w:jc w:val="both"/>
        <w:rPr>
          <w:rFonts w:ascii="Arial" w:hAnsi="Arial" w:cs="Arial"/>
        </w:rPr>
      </w:pPr>
    </w:p>
    <w:p w:rsidR="008A7CF9" w:rsidRDefault="007E4ECC" w:rsidP="006A6028">
      <w:pPr>
        <w:spacing w:after="0"/>
        <w:jc w:val="both"/>
        <w:rPr>
          <w:rFonts w:ascii="Arial" w:hAnsi="Arial" w:cs="Arial"/>
          <w:b/>
          <w:caps/>
        </w:rPr>
      </w:pPr>
      <w:r>
        <w:rPr>
          <w:rFonts w:ascii="Arial" w:hAnsi="Arial" w:cs="Arial"/>
          <w:b/>
        </w:rPr>
        <w:t>3</w:t>
      </w:r>
      <w:r w:rsidR="009C646E" w:rsidRPr="009C646E">
        <w:rPr>
          <w:rFonts w:ascii="Arial" w:hAnsi="Arial" w:cs="Arial"/>
          <w:b/>
        </w:rPr>
        <w:t>.</w:t>
      </w:r>
      <w:r>
        <w:rPr>
          <w:rFonts w:ascii="Arial" w:hAnsi="Arial" w:cs="Arial"/>
          <w:b/>
        </w:rPr>
        <w:t>0</w:t>
      </w:r>
      <w:r w:rsidR="009C646E" w:rsidRPr="009C646E">
        <w:rPr>
          <w:rFonts w:ascii="Arial" w:hAnsi="Arial" w:cs="Arial"/>
          <w:b/>
        </w:rPr>
        <w:tab/>
      </w:r>
      <w:r w:rsidR="008A7CF9" w:rsidRPr="009C646E">
        <w:rPr>
          <w:rFonts w:ascii="Arial" w:hAnsi="Arial" w:cs="Arial"/>
          <w:b/>
          <w:caps/>
        </w:rPr>
        <w:t xml:space="preserve">Principles regarding the making of </w:t>
      </w:r>
      <w:r w:rsidR="00BB4D56" w:rsidRPr="009C646E">
        <w:rPr>
          <w:rFonts w:ascii="Arial" w:hAnsi="Arial" w:cs="Arial"/>
          <w:b/>
          <w:caps/>
        </w:rPr>
        <w:t xml:space="preserve">patient </w:t>
      </w:r>
      <w:r w:rsidR="008A7CF9" w:rsidRPr="009C646E">
        <w:rPr>
          <w:rFonts w:ascii="Arial" w:hAnsi="Arial" w:cs="Arial"/>
          <w:b/>
          <w:caps/>
        </w:rPr>
        <w:t>health records</w:t>
      </w:r>
    </w:p>
    <w:p w:rsidR="00F90065" w:rsidRDefault="00F90065" w:rsidP="00F90065">
      <w:pPr>
        <w:pStyle w:val="ListParagraph"/>
        <w:spacing w:after="0" w:line="240" w:lineRule="auto"/>
        <w:ind w:left="360"/>
        <w:rPr>
          <w:rFonts w:ascii="Arial" w:hAnsi="Arial"/>
          <w:b/>
        </w:rPr>
      </w:pPr>
    </w:p>
    <w:p w:rsidR="00285FEE" w:rsidRPr="00811250" w:rsidRDefault="00285FEE" w:rsidP="00811250">
      <w:pPr>
        <w:pStyle w:val="ListParagraph"/>
        <w:numPr>
          <w:ilvl w:val="1"/>
          <w:numId w:val="15"/>
        </w:numPr>
        <w:spacing w:after="0" w:line="240" w:lineRule="auto"/>
        <w:ind w:left="1080"/>
        <w:rPr>
          <w:rFonts w:ascii="Arial" w:hAnsi="Arial"/>
        </w:rPr>
      </w:pPr>
      <w:r w:rsidRPr="00811250">
        <w:rPr>
          <w:rFonts w:ascii="Arial" w:hAnsi="Arial"/>
        </w:rPr>
        <w:t>Identification (of patient on every page/screen of record)</w:t>
      </w:r>
      <w:r w:rsidRPr="00811250">
        <w:rPr>
          <w:rFonts w:ascii="Arial" w:hAnsi="Arial"/>
        </w:rPr>
        <w:br/>
      </w:r>
    </w:p>
    <w:p w:rsidR="00285FEE" w:rsidRPr="00811250" w:rsidRDefault="00285FEE" w:rsidP="00811250">
      <w:pPr>
        <w:pStyle w:val="ListParagraph"/>
        <w:numPr>
          <w:ilvl w:val="1"/>
          <w:numId w:val="15"/>
        </w:numPr>
        <w:spacing w:after="0" w:line="240" w:lineRule="auto"/>
        <w:ind w:left="1080"/>
        <w:rPr>
          <w:rFonts w:ascii="Arial" w:hAnsi="Arial"/>
        </w:rPr>
      </w:pPr>
      <w:r w:rsidRPr="00811250">
        <w:rPr>
          <w:rFonts w:ascii="Arial" w:hAnsi="Arial"/>
        </w:rPr>
        <w:t>Initial assessment and treatment and informed consent</w:t>
      </w:r>
    </w:p>
    <w:p w:rsidR="00285FEE" w:rsidRPr="00F90065" w:rsidRDefault="00285FEE" w:rsidP="00811250">
      <w:pPr>
        <w:pStyle w:val="ListParagraph"/>
        <w:spacing w:after="0" w:line="240" w:lineRule="auto"/>
        <w:ind w:left="0"/>
        <w:rPr>
          <w:rFonts w:ascii="Arial" w:hAnsi="Arial"/>
        </w:rPr>
      </w:pPr>
    </w:p>
    <w:p w:rsidR="00285FEE" w:rsidRPr="00811250" w:rsidRDefault="00285FEE" w:rsidP="00811250">
      <w:pPr>
        <w:pStyle w:val="ListParagraph"/>
        <w:numPr>
          <w:ilvl w:val="1"/>
          <w:numId w:val="15"/>
        </w:numPr>
        <w:spacing w:after="0" w:line="240" w:lineRule="auto"/>
        <w:ind w:left="1080"/>
        <w:rPr>
          <w:rFonts w:ascii="Arial" w:hAnsi="Arial"/>
        </w:rPr>
      </w:pPr>
      <w:r w:rsidRPr="00811250">
        <w:rPr>
          <w:rFonts w:ascii="Arial" w:hAnsi="Arial"/>
        </w:rPr>
        <w:t>Documentation – process and format</w:t>
      </w:r>
      <w:r w:rsidRPr="00811250">
        <w:rPr>
          <w:rFonts w:ascii="Arial" w:hAnsi="Arial"/>
        </w:rPr>
        <w:br/>
      </w:r>
    </w:p>
    <w:p w:rsidR="00285FEE" w:rsidRPr="00811250" w:rsidRDefault="00285FEE" w:rsidP="00811250">
      <w:pPr>
        <w:pStyle w:val="ListParagraph"/>
        <w:numPr>
          <w:ilvl w:val="1"/>
          <w:numId w:val="15"/>
        </w:numPr>
        <w:spacing w:after="0" w:line="240" w:lineRule="auto"/>
        <w:ind w:left="1080"/>
        <w:rPr>
          <w:rFonts w:ascii="Arial" w:hAnsi="Arial"/>
        </w:rPr>
      </w:pPr>
      <w:r w:rsidRPr="00811250">
        <w:rPr>
          <w:rFonts w:ascii="Arial" w:hAnsi="Arial"/>
        </w:rPr>
        <w:t>Frequency of record making and progress notes</w:t>
      </w:r>
      <w:r w:rsidRPr="00811250">
        <w:rPr>
          <w:rFonts w:ascii="Arial" w:hAnsi="Arial"/>
        </w:rPr>
        <w:br/>
      </w:r>
    </w:p>
    <w:p w:rsidR="00285FEE" w:rsidRPr="00811250" w:rsidRDefault="00285FEE" w:rsidP="00811250">
      <w:pPr>
        <w:pStyle w:val="ListParagraph"/>
        <w:numPr>
          <w:ilvl w:val="1"/>
          <w:numId w:val="15"/>
        </w:numPr>
        <w:spacing w:after="0" w:line="240" w:lineRule="auto"/>
        <w:ind w:left="1080"/>
        <w:rPr>
          <w:rFonts w:ascii="Arial" w:hAnsi="Arial"/>
        </w:rPr>
      </w:pPr>
      <w:r w:rsidRPr="00811250">
        <w:rPr>
          <w:rFonts w:ascii="Arial" w:hAnsi="Arial"/>
        </w:rPr>
        <w:t>Alerts and allergies</w:t>
      </w:r>
      <w:r w:rsidRPr="00811250">
        <w:rPr>
          <w:rFonts w:ascii="Arial" w:hAnsi="Arial"/>
        </w:rPr>
        <w:br/>
      </w:r>
    </w:p>
    <w:p w:rsidR="00285FEE" w:rsidRPr="00811250" w:rsidRDefault="00285FEE" w:rsidP="00811250">
      <w:pPr>
        <w:pStyle w:val="ListParagraph"/>
        <w:numPr>
          <w:ilvl w:val="1"/>
          <w:numId w:val="15"/>
        </w:numPr>
        <w:spacing w:after="0" w:line="240" w:lineRule="auto"/>
        <w:ind w:left="1080"/>
        <w:rPr>
          <w:rFonts w:ascii="Arial" w:hAnsi="Arial"/>
        </w:rPr>
      </w:pPr>
      <w:r w:rsidRPr="00811250">
        <w:rPr>
          <w:rFonts w:ascii="Arial" w:hAnsi="Arial"/>
        </w:rPr>
        <w:t>Imaging results</w:t>
      </w:r>
      <w:r w:rsidRPr="00811250">
        <w:rPr>
          <w:rFonts w:ascii="Arial" w:hAnsi="Arial"/>
        </w:rPr>
        <w:br/>
      </w:r>
    </w:p>
    <w:p w:rsidR="00285FEE" w:rsidRPr="00811250" w:rsidRDefault="00285FEE" w:rsidP="00811250">
      <w:pPr>
        <w:pStyle w:val="ListParagraph"/>
        <w:numPr>
          <w:ilvl w:val="1"/>
          <w:numId w:val="15"/>
        </w:numPr>
        <w:spacing w:after="0" w:line="240" w:lineRule="auto"/>
        <w:ind w:left="1080"/>
        <w:rPr>
          <w:rFonts w:ascii="Arial" w:hAnsi="Arial"/>
        </w:rPr>
      </w:pPr>
      <w:r w:rsidRPr="00811250">
        <w:rPr>
          <w:rFonts w:ascii="Arial" w:hAnsi="Arial"/>
        </w:rPr>
        <w:t>Clinical Incident management</w:t>
      </w:r>
    </w:p>
    <w:p w:rsidR="00285FEE" w:rsidRPr="00F90065" w:rsidRDefault="00285FEE" w:rsidP="00811250">
      <w:pPr>
        <w:pStyle w:val="ListParagraph"/>
        <w:spacing w:after="0" w:line="240" w:lineRule="auto"/>
        <w:ind w:left="0"/>
        <w:rPr>
          <w:rFonts w:ascii="Arial" w:hAnsi="Arial"/>
        </w:rPr>
      </w:pPr>
    </w:p>
    <w:p w:rsidR="00285FEE" w:rsidRPr="00811250" w:rsidRDefault="00285FEE" w:rsidP="00811250">
      <w:pPr>
        <w:pStyle w:val="ListParagraph"/>
        <w:numPr>
          <w:ilvl w:val="1"/>
          <w:numId w:val="15"/>
        </w:numPr>
        <w:spacing w:after="0" w:line="240" w:lineRule="auto"/>
        <w:ind w:left="1080"/>
        <w:rPr>
          <w:rFonts w:ascii="Arial" w:hAnsi="Arial"/>
        </w:rPr>
      </w:pPr>
      <w:r w:rsidRPr="00811250">
        <w:rPr>
          <w:rFonts w:ascii="Arial" w:hAnsi="Arial"/>
        </w:rPr>
        <w:t>Complaint management and procedures</w:t>
      </w:r>
      <w:r w:rsidRPr="00811250">
        <w:rPr>
          <w:rFonts w:ascii="Arial" w:hAnsi="Arial"/>
        </w:rPr>
        <w:br/>
      </w:r>
    </w:p>
    <w:p w:rsidR="00285FEE" w:rsidRPr="00811250" w:rsidRDefault="00285FEE" w:rsidP="00811250">
      <w:pPr>
        <w:pStyle w:val="ListParagraph"/>
        <w:numPr>
          <w:ilvl w:val="1"/>
          <w:numId w:val="15"/>
        </w:numPr>
        <w:spacing w:after="0" w:line="240" w:lineRule="auto"/>
        <w:ind w:left="1080"/>
        <w:rPr>
          <w:rFonts w:ascii="Arial" w:hAnsi="Arial"/>
        </w:rPr>
      </w:pPr>
      <w:r w:rsidRPr="00811250">
        <w:rPr>
          <w:rFonts w:ascii="Arial" w:hAnsi="Arial"/>
        </w:rPr>
        <w:t>Telephonic/electronic records</w:t>
      </w:r>
      <w:r w:rsidRPr="00811250">
        <w:rPr>
          <w:rFonts w:ascii="Arial" w:hAnsi="Arial"/>
        </w:rPr>
        <w:br/>
      </w:r>
    </w:p>
    <w:p w:rsidR="00285FEE" w:rsidRPr="00811250" w:rsidRDefault="00285FEE" w:rsidP="00811250">
      <w:pPr>
        <w:pStyle w:val="ListParagraph"/>
        <w:numPr>
          <w:ilvl w:val="1"/>
          <w:numId w:val="15"/>
        </w:numPr>
        <w:spacing w:after="0" w:line="240" w:lineRule="auto"/>
        <w:ind w:left="1080"/>
        <w:rPr>
          <w:rFonts w:ascii="Arial" w:hAnsi="Arial"/>
        </w:rPr>
      </w:pPr>
      <w:r w:rsidRPr="00811250">
        <w:rPr>
          <w:rFonts w:ascii="Arial" w:hAnsi="Arial"/>
        </w:rPr>
        <w:t>Video and picture records</w:t>
      </w:r>
      <w:r w:rsidRPr="00811250">
        <w:rPr>
          <w:rFonts w:ascii="Arial" w:hAnsi="Arial"/>
        </w:rPr>
        <w:br/>
      </w:r>
    </w:p>
    <w:p w:rsidR="00285FEE" w:rsidRPr="00811250" w:rsidRDefault="00285FEE" w:rsidP="00811250">
      <w:pPr>
        <w:pStyle w:val="ListParagraph"/>
        <w:numPr>
          <w:ilvl w:val="1"/>
          <w:numId w:val="15"/>
        </w:numPr>
        <w:spacing w:after="0" w:line="240" w:lineRule="auto"/>
        <w:ind w:left="1080"/>
        <w:rPr>
          <w:rFonts w:ascii="Arial" w:hAnsi="Arial"/>
        </w:rPr>
      </w:pPr>
      <w:r w:rsidRPr="00811250">
        <w:rPr>
          <w:rFonts w:ascii="Arial" w:hAnsi="Arial"/>
        </w:rPr>
        <w:t>Social media records</w:t>
      </w:r>
      <w:r w:rsidRPr="00811250">
        <w:rPr>
          <w:rFonts w:ascii="Arial" w:hAnsi="Arial"/>
        </w:rPr>
        <w:br/>
      </w:r>
    </w:p>
    <w:p w:rsidR="00285FEE" w:rsidRPr="00811250" w:rsidRDefault="00285FEE" w:rsidP="00811250">
      <w:pPr>
        <w:pStyle w:val="ListParagraph"/>
        <w:numPr>
          <w:ilvl w:val="1"/>
          <w:numId w:val="15"/>
        </w:numPr>
        <w:spacing w:after="0" w:line="240" w:lineRule="auto"/>
        <w:ind w:left="1080"/>
        <w:rPr>
          <w:rFonts w:ascii="Arial" w:hAnsi="Arial"/>
        </w:rPr>
      </w:pPr>
      <w:r w:rsidRPr="00811250">
        <w:rPr>
          <w:rFonts w:ascii="Arial" w:hAnsi="Arial"/>
        </w:rPr>
        <w:t>Refusal of physiotherapy advice</w:t>
      </w:r>
      <w:r w:rsidRPr="00811250">
        <w:rPr>
          <w:rFonts w:ascii="Arial" w:hAnsi="Arial"/>
        </w:rPr>
        <w:br/>
      </w:r>
    </w:p>
    <w:p w:rsidR="00285FEE" w:rsidRPr="00811250" w:rsidRDefault="00285FEE" w:rsidP="00811250">
      <w:pPr>
        <w:pStyle w:val="ListParagraph"/>
        <w:numPr>
          <w:ilvl w:val="1"/>
          <w:numId w:val="15"/>
        </w:numPr>
        <w:spacing w:after="0" w:line="240" w:lineRule="auto"/>
        <w:ind w:left="1080"/>
        <w:rPr>
          <w:rFonts w:ascii="Arial" w:hAnsi="Arial"/>
        </w:rPr>
      </w:pPr>
      <w:r w:rsidRPr="00811250">
        <w:rPr>
          <w:rFonts w:ascii="Arial" w:hAnsi="Arial"/>
        </w:rPr>
        <w:t>Retention and availability of records</w:t>
      </w:r>
      <w:r w:rsidRPr="00811250">
        <w:rPr>
          <w:rFonts w:ascii="Arial" w:hAnsi="Arial"/>
        </w:rPr>
        <w:br/>
      </w:r>
    </w:p>
    <w:p w:rsidR="00285FEE" w:rsidRPr="00811250" w:rsidRDefault="00285FEE" w:rsidP="00811250">
      <w:pPr>
        <w:pStyle w:val="ListParagraph"/>
        <w:numPr>
          <w:ilvl w:val="1"/>
          <w:numId w:val="15"/>
        </w:numPr>
        <w:spacing w:after="0" w:line="240" w:lineRule="auto"/>
        <w:ind w:left="1080"/>
        <w:rPr>
          <w:rFonts w:ascii="Arial" w:hAnsi="Arial"/>
        </w:rPr>
      </w:pPr>
      <w:r w:rsidRPr="00811250">
        <w:rPr>
          <w:rFonts w:ascii="Arial" w:hAnsi="Arial"/>
        </w:rPr>
        <w:t>Storage and security</w:t>
      </w:r>
      <w:r w:rsidRPr="00811250">
        <w:rPr>
          <w:rFonts w:ascii="Arial" w:hAnsi="Arial"/>
        </w:rPr>
        <w:br/>
      </w:r>
    </w:p>
    <w:p w:rsidR="00285FEE" w:rsidRPr="00811250" w:rsidRDefault="00285FEE" w:rsidP="00811250">
      <w:pPr>
        <w:pStyle w:val="ListParagraph"/>
        <w:numPr>
          <w:ilvl w:val="1"/>
          <w:numId w:val="15"/>
        </w:numPr>
        <w:spacing w:after="0" w:line="240" w:lineRule="auto"/>
        <w:ind w:left="1080"/>
        <w:rPr>
          <w:rFonts w:ascii="Arial" w:hAnsi="Arial"/>
        </w:rPr>
      </w:pPr>
      <w:r w:rsidRPr="00811250">
        <w:rPr>
          <w:rFonts w:ascii="Arial" w:hAnsi="Arial"/>
        </w:rPr>
        <w:t>Disposal</w:t>
      </w:r>
    </w:p>
    <w:p w:rsidR="00F90065" w:rsidRPr="00F90065" w:rsidRDefault="00F90065" w:rsidP="00811250">
      <w:pPr>
        <w:spacing w:after="0"/>
        <w:jc w:val="both"/>
        <w:rPr>
          <w:rFonts w:ascii="Arial" w:hAnsi="Arial"/>
        </w:rPr>
      </w:pPr>
    </w:p>
    <w:p w:rsidR="00285FEE" w:rsidRPr="00811250" w:rsidRDefault="00285FEE" w:rsidP="00811250">
      <w:pPr>
        <w:pStyle w:val="ListParagraph"/>
        <w:numPr>
          <w:ilvl w:val="1"/>
          <w:numId w:val="15"/>
        </w:numPr>
        <w:spacing w:after="0"/>
        <w:ind w:left="1080"/>
        <w:jc w:val="both"/>
        <w:rPr>
          <w:rFonts w:ascii="Arial" w:hAnsi="Arial" w:cs="Arial"/>
          <w:caps/>
        </w:rPr>
      </w:pPr>
      <w:r w:rsidRPr="00811250">
        <w:rPr>
          <w:rFonts w:ascii="Arial" w:hAnsi="Arial"/>
        </w:rPr>
        <w:t>Cloud based communication and records</w:t>
      </w:r>
      <w:r w:rsidR="00056065">
        <w:rPr>
          <w:rFonts w:ascii="Arial" w:hAnsi="Arial"/>
        </w:rPr>
        <w:t>.</w:t>
      </w:r>
    </w:p>
    <w:p w:rsidR="009A56E2" w:rsidRDefault="009A56E2" w:rsidP="009A56E2">
      <w:pPr>
        <w:pStyle w:val="ListParagraph"/>
        <w:spacing w:after="0"/>
        <w:ind w:left="709" w:firstLine="371"/>
        <w:rPr>
          <w:rFonts w:ascii="Arial" w:hAnsi="Arial" w:cs="Arial"/>
          <w:b/>
        </w:rPr>
      </w:pPr>
    </w:p>
    <w:p w:rsidR="00667B73" w:rsidRPr="00056065" w:rsidRDefault="007E4ECC" w:rsidP="00056065">
      <w:pPr>
        <w:pStyle w:val="ListParagraph"/>
        <w:spacing w:after="0"/>
        <w:ind w:left="0"/>
        <w:rPr>
          <w:rFonts w:ascii="Arial" w:hAnsi="Arial" w:cs="Arial"/>
          <w:b/>
        </w:rPr>
      </w:pPr>
      <w:r>
        <w:rPr>
          <w:rFonts w:ascii="Arial" w:hAnsi="Arial" w:cs="Arial"/>
          <w:b/>
        </w:rPr>
        <w:t>3.1</w:t>
      </w:r>
      <w:r w:rsidR="009A56E2">
        <w:rPr>
          <w:rFonts w:ascii="Arial" w:hAnsi="Arial" w:cs="Arial"/>
          <w:b/>
        </w:rPr>
        <w:t xml:space="preserve"> </w:t>
      </w:r>
      <w:r w:rsidR="009A56E2">
        <w:rPr>
          <w:rFonts w:ascii="Arial" w:hAnsi="Arial" w:cs="Arial"/>
          <w:b/>
        </w:rPr>
        <w:tab/>
      </w:r>
      <w:r w:rsidR="008A7CF9" w:rsidRPr="009C646E">
        <w:rPr>
          <w:rFonts w:ascii="Arial" w:hAnsi="Arial" w:cs="Arial"/>
          <w:b/>
        </w:rPr>
        <w:t>Identification</w:t>
      </w:r>
      <w:r w:rsidR="00005B79" w:rsidRPr="009C646E">
        <w:rPr>
          <w:rFonts w:ascii="Arial" w:hAnsi="Arial" w:cs="Arial"/>
          <w:b/>
        </w:rPr>
        <w:t xml:space="preserve"> </w:t>
      </w:r>
      <w:r w:rsidR="006611F4" w:rsidRPr="009C646E">
        <w:rPr>
          <w:rFonts w:ascii="Arial" w:hAnsi="Arial" w:cs="Arial"/>
          <w:b/>
        </w:rPr>
        <w:t>(</w:t>
      </w:r>
      <w:r w:rsidR="00005B79" w:rsidRPr="009C646E">
        <w:rPr>
          <w:rFonts w:ascii="Arial" w:hAnsi="Arial" w:cs="Arial"/>
          <w:b/>
        </w:rPr>
        <w:t>of patient on every page/screen of record</w:t>
      </w:r>
      <w:r w:rsidR="006611F4" w:rsidRPr="009C646E">
        <w:rPr>
          <w:rFonts w:ascii="Arial" w:hAnsi="Arial" w:cs="Arial"/>
          <w:b/>
        </w:rPr>
        <w:t>)</w:t>
      </w:r>
    </w:p>
    <w:p w:rsidR="009A56E2" w:rsidRPr="009C646E" w:rsidRDefault="009A56E2" w:rsidP="00056065">
      <w:pPr>
        <w:ind w:left="709"/>
        <w:jc w:val="both"/>
        <w:rPr>
          <w:rFonts w:ascii="Arial" w:hAnsi="Arial" w:cs="Arial"/>
        </w:rPr>
      </w:pPr>
      <w:r w:rsidRPr="009C646E">
        <w:rPr>
          <w:rFonts w:ascii="Arial" w:hAnsi="Arial" w:cs="Arial"/>
        </w:rPr>
        <w:t xml:space="preserve">The following </w:t>
      </w:r>
      <w:r w:rsidR="00743066">
        <w:rPr>
          <w:rFonts w:ascii="Arial" w:hAnsi="Arial" w:cs="Arial"/>
        </w:rPr>
        <w:t>should ideally</w:t>
      </w:r>
      <w:r w:rsidR="00743066" w:rsidRPr="009C646E">
        <w:rPr>
          <w:rFonts w:ascii="Arial" w:hAnsi="Arial" w:cs="Arial"/>
        </w:rPr>
        <w:t xml:space="preserve"> </w:t>
      </w:r>
      <w:r w:rsidRPr="009C646E">
        <w:rPr>
          <w:rFonts w:ascii="Arial" w:hAnsi="Arial" w:cs="Arial"/>
        </w:rPr>
        <w:t>appear on every page of the</w:t>
      </w:r>
      <w:r w:rsidR="00277B6B">
        <w:rPr>
          <w:rFonts w:ascii="Arial" w:hAnsi="Arial" w:cs="Arial"/>
        </w:rPr>
        <w:t xml:space="preserve"> </w:t>
      </w:r>
      <w:r w:rsidRPr="009C646E">
        <w:rPr>
          <w:rFonts w:ascii="Arial" w:hAnsi="Arial" w:cs="Arial"/>
        </w:rPr>
        <w:t>paper patient health record or on each screen of the electronic record:</w:t>
      </w:r>
    </w:p>
    <w:p w:rsidR="009A56E2" w:rsidRPr="009C646E" w:rsidRDefault="009A56E2" w:rsidP="00056065">
      <w:pPr>
        <w:pStyle w:val="ListParagraph"/>
        <w:numPr>
          <w:ilvl w:val="0"/>
          <w:numId w:val="5"/>
        </w:numPr>
        <w:ind w:left="1134" w:hanging="425"/>
        <w:jc w:val="both"/>
        <w:rPr>
          <w:rFonts w:ascii="Arial" w:hAnsi="Arial" w:cs="Arial"/>
        </w:rPr>
      </w:pPr>
      <w:r w:rsidRPr="009C646E">
        <w:rPr>
          <w:rFonts w:ascii="Arial" w:hAnsi="Arial" w:cs="Arial"/>
        </w:rPr>
        <w:t>Patient family name and given name</w:t>
      </w:r>
    </w:p>
    <w:p w:rsidR="009A56E2" w:rsidRPr="009C646E" w:rsidRDefault="009A56E2" w:rsidP="00056065">
      <w:pPr>
        <w:pStyle w:val="ListParagraph"/>
        <w:numPr>
          <w:ilvl w:val="0"/>
          <w:numId w:val="5"/>
        </w:numPr>
        <w:ind w:left="1134" w:hanging="425"/>
        <w:jc w:val="both"/>
        <w:rPr>
          <w:rFonts w:ascii="Arial" w:hAnsi="Arial" w:cs="Arial"/>
        </w:rPr>
      </w:pPr>
      <w:r w:rsidRPr="009C646E">
        <w:rPr>
          <w:rFonts w:ascii="Arial" w:hAnsi="Arial" w:cs="Arial"/>
        </w:rPr>
        <w:t>Date of birth</w:t>
      </w:r>
    </w:p>
    <w:p w:rsidR="009A56E2" w:rsidRPr="009C646E" w:rsidRDefault="009A56E2" w:rsidP="00056065">
      <w:pPr>
        <w:pStyle w:val="ListParagraph"/>
        <w:numPr>
          <w:ilvl w:val="0"/>
          <w:numId w:val="5"/>
        </w:numPr>
        <w:spacing w:after="0"/>
        <w:ind w:left="1134" w:hanging="425"/>
        <w:jc w:val="both"/>
        <w:rPr>
          <w:rFonts w:ascii="Arial" w:hAnsi="Arial" w:cs="Arial"/>
          <w:b/>
        </w:rPr>
      </w:pPr>
      <w:r w:rsidRPr="009C646E">
        <w:rPr>
          <w:rFonts w:ascii="Arial" w:hAnsi="Arial" w:cs="Arial"/>
        </w:rPr>
        <w:t>Sex of patient.</w:t>
      </w:r>
    </w:p>
    <w:p w:rsidR="009A56E2" w:rsidRDefault="009A56E2" w:rsidP="009A56E2">
      <w:pPr>
        <w:pStyle w:val="ListParagraph"/>
        <w:spacing w:after="0"/>
        <w:ind w:left="709"/>
        <w:rPr>
          <w:rFonts w:ascii="Arial" w:hAnsi="Arial" w:cs="Arial"/>
          <w:b/>
        </w:rPr>
      </w:pPr>
    </w:p>
    <w:p w:rsidR="00F90065" w:rsidRDefault="00F90065" w:rsidP="009A56E2">
      <w:pPr>
        <w:pStyle w:val="ListParagraph"/>
        <w:spacing w:after="0"/>
        <w:ind w:left="709"/>
        <w:rPr>
          <w:rFonts w:ascii="Arial" w:hAnsi="Arial" w:cs="Arial"/>
          <w:b/>
        </w:rPr>
      </w:pPr>
    </w:p>
    <w:p w:rsidR="00667B73" w:rsidRDefault="007E4ECC" w:rsidP="00667B73">
      <w:pPr>
        <w:spacing w:after="0"/>
        <w:rPr>
          <w:rFonts w:ascii="Arial" w:hAnsi="Arial" w:cs="Arial"/>
          <w:b/>
        </w:rPr>
      </w:pPr>
      <w:r>
        <w:rPr>
          <w:rFonts w:ascii="Arial" w:hAnsi="Arial" w:cs="Arial"/>
          <w:b/>
        </w:rPr>
        <w:t>3.2</w:t>
      </w:r>
      <w:r>
        <w:rPr>
          <w:rFonts w:ascii="Arial" w:hAnsi="Arial" w:cs="Arial"/>
          <w:b/>
        </w:rPr>
        <w:tab/>
      </w:r>
      <w:r w:rsidR="00D034F2" w:rsidRPr="00D034F2">
        <w:rPr>
          <w:rFonts w:ascii="Arial" w:hAnsi="Arial" w:cs="Arial"/>
          <w:b/>
        </w:rPr>
        <w:t>Initial assessment and treatment and informed consent</w:t>
      </w:r>
    </w:p>
    <w:p w:rsidR="009A56E2" w:rsidRPr="00667B73" w:rsidRDefault="009A56E2" w:rsidP="00056065">
      <w:pPr>
        <w:spacing w:after="0"/>
        <w:ind w:left="709"/>
        <w:jc w:val="both"/>
        <w:rPr>
          <w:rFonts w:ascii="Arial" w:hAnsi="Arial" w:cs="Arial"/>
          <w:b/>
        </w:rPr>
      </w:pPr>
      <w:r w:rsidRPr="009A56E2">
        <w:rPr>
          <w:rFonts w:ascii="Arial" w:hAnsi="Arial" w:cs="Arial"/>
        </w:rPr>
        <w:t xml:space="preserve">The initial assessment and treatment should be recorded in the patient’s health record together with the patient’s consent for the assessment and proposed treatment. The consent should adhere to the principles of being informed, voluntary and given by a competent patient and in other cases by the patient’s authorised carer/guardian. The adequacy of consent at the initial and subsequent consultations is contextual and depends on the level of risk. Consent can be implied, oral or written, however, the Physiotherapy Board of Australia’s Code of Conduct requires that consent is appropriately documented. </w:t>
      </w:r>
    </w:p>
    <w:p w:rsidR="009A56E2" w:rsidRPr="009A56E2" w:rsidRDefault="009A56E2" w:rsidP="00056065">
      <w:pPr>
        <w:pStyle w:val="ListParagraph"/>
        <w:spacing w:after="0"/>
        <w:ind w:left="1418"/>
        <w:jc w:val="both"/>
        <w:rPr>
          <w:rFonts w:ascii="Arial" w:hAnsi="Arial" w:cs="Arial"/>
        </w:rPr>
      </w:pPr>
    </w:p>
    <w:p w:rsidR="009A56E2" w:rsidRPr="009A56E2" w:rsidRDefault="009A56E2" w:rsidP="00056065">
      <w:pPr>
        <w:pStyle w:val="ListParagraph"/>
        <w:spacing w:after="0"/>
        <w:ind w:left="709"/>
        <w:jc w:val="both"/>
        <w:rPr>
          <w:rFonts w:ascii="Arial" w:hAnsi="Arial" w:cs="Arial"/>
        </w:rPr>
      </w:pPr>
      <w:r w:rsidRPr="009A56E2">
        <w:rPr>
          <w:rFonts w:ascii="Arial" w:hAnsi="Arial" w:cs="Arial"/>
        </w:rPr>
        <w:t>Consent should be documented for</w:t>
      </w:r>
      <w:r w:rsidR="00E63C68">
        <w:rPr>
          <w:rFonts w:ascii="Arial" w:hAnsi="Arial" w:cs="Arial"/>
        </w:rPr>
        <w:t xml:space="preserve"> </w:t>
      </w:r>
      <w:r w:rsidR="00D45F02">
        <w:rPr>
          <w:rFonts w:ascii="Arial" w:hAnsi="Arial" w:cs="Arial"/>
        </w:rPr>
        <w:t>c</w:t>
      </w:r>
      <w:r w:rsidR="00A13006">
        <w:rPr>
          <w:rFonts w:ascii="Arial" w:hAnsi="Arial" w:cs="Arial"/>
        </w:rPr>
        <w:t>ervical manipulation.</w:t>
      </w:r>
      <w:r w:rsidRPr="009A56E2">
        <w:rPr>
          <w:rFonts w:ascii="Arial" w:hAnsi="Arial" w:cs="Arial"/>
        </w:rPr>
        <w:t xml:space="preserve"> Results of the relevant pre treatment safety tests e.g. skin tests, should also be recorded.</w:t>
      </w:r>
    </w:p>
    <w:p w:rsidR="009A56E2" w:rsidRPr="009A56E2" w:rsidRDefault="009A56E2" w:rsidP="00056065">
      <w:pPr>
        <w:pStyle w:val="ListParagraph"/>
        <w:spacing w:after="0"/>
        <w:ind w:left="1418"/>
        <w:jc w:val="both"/>
        <w:rPr>
          <w:rFonts w:ascii="Arial" w:hAnsi="Arial" w:cs="Arial"/>
        </w:rPr>
      </w:pPr>
    </w:p>
    <w:p w:rsidR="009A56E2" w:rsidRPr="009A56E2" w:rsidRDefault="009A56E2" w:rsidP="00056065">
      <w:pPr>
        <w:pStyle w:val="ListParagraph"/>
        <w:spacing w:after="0"/>
        <w:ind w:left="709"/>
        <w:jc w:val="both"/>
        <w:rPr>
          <w:rFonts w:ascii="Arial" w:hAnsi="Arial" w:cs="Arial"/>
        </w:rPr>
      </w:pPr>
      <w:r w:rsidRPr="009A56E2">
        <w:rPr>
          <w:rFonts w:ascii="Arial" w:hAnsi="Arial" w:cs="Arial"/>
        </w:rPr>
        <w:t>Written consent is particularly critical before engaging in</w:t>
      </w:r>
      <w:r w:rsidR="00EC0A2F">
        <w:rPr>
          <w:rFonts w:ascii="Arial" w:hAnsi="Arial" w:cs="Arial"/>
        </w:rPr>
        <w:t xml:space="preserve"> </w:t>
      </w:r>
      <w:r w:rsidRPr="009A56E2">
        <w:rPr>
          <w:rFonts w:ascii="Arial" w:hAnsi="Arial" w:cs="Arial"/>
        </w:rPr>
        <w:t xml:space="preserve">procedures such as dry </w:t>
      </w:r>
      <w:r w:rsidR="00EA77A2">
        <w:rPr>
          <w:rFonts w:ascii="Arial" w:hAnsi="Arial" w:cs="Arial"/>
        </w:rPr>
        <w:t>needling in the thoracic region,</w:t>
      </w:r>
      <w:r w:rsidRPr="009A56E2">
        <w:rPr>
          <w:rFonts w:ascii="Arial" w:hAnsi="Arial" w:cs="Arial"/>
        </w:rPr>
        <w:t xml:space="preserve"> cervical manipulation</w:t>
      </w:r>
      <w:r w:rsidR="00EA77A2">
        <w:rPr>
          <w:rFonts w:ascii="Arial" w:hAnsi="Arial" w:cs="Arial"/>
        </w:rPr>
        <w:t xml:space="preserve"> and for treatments which include electrical stimulation</w:t>
      </w:r>
      <w:r w:rsidRPr="009A56E2">
        <w:rPr>
          <w:rFonts w:ascii="Arial" w:hAnsi="Arial" w:cs="Arial"/>
        </w:rPr>
        <w:t xml:space="preserve">. The patient health record should include an explanation regarding the risks of such treatment, appropriate warnings </w:t>
      </w:r>
      <w:r w:rsidR="00EA77A2">
        <w:rPr>
          <w:rFonts w:ascii="Arial" w:hAnsi="Arial" w:cs="Arial"/>
        </w:rPr>
        <w:t xml:space="preserve">or alternative treatments </w:t>
      </w:r>
      <w:r w:rsidRPr="009A56E2">
        <w:rPr>
          <w:rFonts w:ascii="Arial" w:hAnsi="Arial" w:cs="Arial"/>
        </w:rPr>
        <w:t xml:space="preserve">and evidence that the patient has been given the opportunity to raise any questions and that appropriate answers have been given. </w:t>
      </w:r>
    </w:p>
    <w:p w:rsidR="009A56E2" w:rsidRPr="009A56E2" w:rsidRDefault="009A56E2" w:rsidP="00056065">
      <w:pPr>
        <w:pStyle w:val="ListParagraph"/>
        <w:spacing w:after="0"/>
        <w:ind w:left="1418"/>
        <w:jc w:val="both"/>
        <w:rPr>
          <w:rFonts w:ascii="Arial" w:hAnsi="Arial" w:cs="Arial"/>
        </w:rPr>
      </w:pPr>
    </w:p>
    <w:p w:rsidR="009A56E2" w:rsidRPr="009A56E2" w:rsidRDefault="009A56E2" w:rsidP="00056065">
      <w:pPr>
        <w:pStyle w:val="ListParagraph"/>
        <w:spacing w:after="0"/>
        <w:ind w:left="709"/>
        <w:jc w:val="both"/>
        <w:rPr>
          <w:rFonts w:ascii="Arial" w:hAnsi="Arial" w:cs="Arial"/>
        </w:rPr>
      </w:pPr>
      <w:r w:rsidRPr="009A56E2">
        <w:rPr>
          <w:rFonts w:ascii="Arial" w:hAnsi="Arial" w:cs="Arial"/>
        </w:rPr>
        <w:t>A notation or entry should also be made of a patient’s refusal to consent to part or all of the proposed treatment.</w:t>
      </w:r>
    </w:p>
    <w:p w:rsidR="008A7CDF" w:rsidRDefault="008A7CDF" w:rsidP="009A56E2">
      <w:pPr>
        <w:pStyle w:val="ListParagraph"/>
        <w:spacing w:after="0"/>
        <w:ind w:left="1418"/>
        <w:rPr>
          <w:rFonts w:ascii="Arial" w:hAnsi="Arial" w:cs="Arial"/>
          <w:b/>
        </w:rPr>
      </w:pPr>
    </w:p>
    <w:p w:rsidR="00D034F2" w:rsidRPr="00667B73" w:rsidRDefault="007E4ECC" w:rsidP="00667B73">
      <w:pPr>
        <w:spacing w:after="0"/>
        <w:rPr>
          <w:rFonts w:ascii="Arial" w:hAnsi="Arial" w:cs="Arial"/>
          <w:b/>
        </w:rPr>
      </w:pPr>
      <w:r w:rsidRPr="00667B73">
        <w:rPr>
          <w:rFonts w:ascii="Arial" w:hAnsi="Arial" w:cs="Arial"/>
          <w:b/>
        </w:rPr>
        <w:t>3.3</w:t>
      </w:r>
      <w:r w:rsidR="00667B73">
        <w:rPr>
          <w:rFonts w:ascii="Arial" w:hAnsi="Arial" w:cs="Arial"/>
          <w:b/>
        </w:rPr>
        <w:tab/>
      </w:r>
      <w:r w:rsidR="00580104">
        <w:rPr>
          <w:rFonts w:ascii="Arial" w:hAnsi="Arial" w:cs="Arial"/>
          <w:b/>
        </w:rPr>
        <w:t>D</w:t>
      </w:r>
      <w:r w:rsidR="00285FEE" w:rsidRPr="00667B73">
        <w:rPr>
          <w:rFonts w:ascii="Arial" w:hAnsi="Arial" w:cs="Arial"/>
          <w:b/>
        </w:rPr>
        <w:t>ocument</w:t>
      </w:r>
      <w:r w:rsidR="00580104">
        <w:rPr>
          <w:rFonts w:ascii="Arial" w:hAnsi="Arial" w:cs="Arial"/>
          <w:b/>
        </w:rPr>
        <w:t>ation -</w:t>
      </w:r>
      <w:r w:rsidR="00285FEE" w:rsidRPr="00667B73">
        <w:rPr>
          <w:rFonts w:ascii="Arial" w:hAnsi="Arial" w:cs="Arial"/>
          <w:b/>
        </w:rPr>
        <w:t xml:space="preserve"> process and format</w:t>
      </w:r>
    </w:p>
    <w:p w:rsidR="001C4986" w:rsidRPr="001C4986" w:rsidRDefault="001C4986" w:rsidP="00667B73">
      <w:pPr>
        <w:pStyle w:val="ListParagraph"/>
        <w:spacing w:after="0"/>
        <w:ind w:left="709"/>
        <w:jc w:val="both"/>
        <w:rPr>
          <w:rFonts w:ascii="Arial" w:hAnsi="Arial" w:cs="Arial"/>
        </w:rPr>
      </w:pPr>
      <w:r w:rsidRPr="001C4986">
        <w:rPr>
          <w:rFonts w:ascii="Arial" w:hAnsi="Arial" w:cs="Arial"/>
        </w:rPr>
        <w:t>Entries</w:t>
      </w:r>
      <w:r w:rsidR="00ED7323">
        <w:rPr>
          <w:rFonts w:ascii="Arial" w:hAnsi="Arial" w:cs="Arial"/>
        </w:rPr>
        <w:t xml:space="preserve"> should</w:t>
      </w:r>
      <w:r w:rsidRPr="001C4986">
        <w:rPr>
          <w:rFonts w:ascii="Arial" w:hAnsi="Arial" w:cs="Arial"/>
        </w:rPr>
        <w:t xml:space="preserve"> be legible, accurate, sequential, and where possible, made contemporaneously or soon after the patient consultation. If the entry is handwritten it should be in dark ink, not pencil.</w:t>
      </w:r>
    </w:p>
    <w:p w:rsidR="001C4986" w:rsidRPr="001C4986" w:rsidRDefault="001C4986" w:rsidP="00667B73">
      <w:pPr>
        <w:pStyle w:val="ListParagraph"/>
        <w:spacing w:after="0"/>
        <w:ind w:left="709"/>
        <w:jc w:val="both"/>
        <w:rPr>
          <w:rFonts w:ascii="Arial" w:hAnsi="Arial" w:cs="Arial"/>
        </w:rPr>
      </w:pPr>
      <w:r w:rsidRPr="001C4986">
        <w:rPr>
          <w:rFonts w:ascii="Arial" w:hAnsi="Arial" w:cs="Arial"/>
        </w:rPr>
        <w:br/>
        <w:t xml:space="preserve">Entries should be dated, and if appropriate, the time of the consultation included. </w:t>
      </w:r>
    </w:p>
    <w:p w:rsidR="001C4986" w:rsidRPr="001C4986" w:rsidRDefault="001C4986" w:rsidP="001C4986">
      <w:pPr>
        <w:pStyle w:val="ListParagraph"/>
        <w:spacing w:after="0"/>
        <w:ind w:left="1418"/>
        <w:jc w:val="both"/>
        <w:rPr>
          <w:rFonts w:ascii="Arial" w:hAnsi="Arial" w:cs="Arial"/>
        </w:rPr>
      </w:pPr>
    </w:p>
    <w:p w:rsidR="001C4986" w:rsidRPr="001C4986" w:rsidRDefault="001C4986" w:rsidP="00667B73">
      <w:pPr>
        <w:pStyle w:val="ListParagraph"/>
        <w:spacing w:after="0"/>
        <w:ind w:left="709"/>
        <w:jc w:val="both"/>
        <w:rPr>
          <w:rFonts w:ascii="Arial" w:hAnsi="Arial" w:cs="Arial"/>
        </w:rPr>
      </w:pPr>
      <w:r w:rsidRPr="001C4986">
        <w:rPr>
          <w:rFonts w:ascii="Arial" w:hAnsi="Arial" w:cs="Arial"/>
        </w:rPr>
        <w:t xml:space="preserve">Handwritten entries </w:t>
      </w:r>
      <w:r w:rsidR="00743066">
        <w:rPr>
          <w:rFonts w:ascii="Arial" w:hAnsi="Arial" w:cs="Arial"/>
        </w:rPr>
        <w:t>should</w:t>
      </w:r>
      <w:r w:rsidR="00743066" w:rsidRPr="001C4986">
        <w:rPr>
          <w:rFonts w:ascii="Arial" w:hAnsi="Arial" w:cs="Arial"/>
        </w:rPr>
        <w:t xml:space="preserve"> </w:t>
      </w:r>
      <w:r w:rsidRPr="001C4986">
        <w:rPr>
          <w:rFonts w:ascii="Arial" w:hAnsi="Arial" w:cs="Arial"/>
        </w:rPr>
        <w:t xml:space="preserve">be signed by the treating physiotherapist with the physiotherapist’s name clearly recorded. Where the entry is made electronically, the identity of the physiotherapist making the entry should be included. </w:t>
      </w:r>
    </w:p>
    <w:p w:rsidR="001C4986" w:rsidRPr="001C4986" w:rsidRDefault="001C4986" w:rsidP="001C4986">
      <w:pPr>
        <w:pStyle w:val="ListParagraph"/>
        <w:spacing w:after="0"/>
        <w:ind w:left="1418"/>
        <w:jc w:val="both"/>
        <w:rPr>
          <w:rFonts w:ascii="Arial" w:hAnsi="Arial" w:cs="Arial"/>
        </w:rPr>
      </w:pPr>
    </w:p>
    <w:p w:rsidR="001C4986" w:rsidRPr="001C4986" w:rsidRDefault="001C4986" w:rsidP="00667B73">
      <w:pPr>
        <w:pStyle w:val="ListParagraph"/>
        <w:spacing w:after="0"/>
        <w:ind w:left="709"/>
        <w:jc w:val="both"/>
        <w:rPr>
          <w:rFonts w:ascii="Arial" w:hAnsi="Arial" w:cs="Arial"/>
        </w:rPr>
      </w:pPr>
      <w:r w:rsidRPr="001C4986">
        <w:rPr>
          <w:rFonts w:ascii="Arial" w:hAnsi="Arial" w:cs="Arial"/>
        </w:rPr>
        <w:t>Entries by physiotherapy students (and therapy assistants) should be co-signed by the relevant supervising physiotherapist.</w:t>
      </w:r>
    </w:p>
    <w:p w:rsidR="001C4986" w:rsidRPr="001C4986" w:rsidRDefault="001C4986" w:rsidP="001C4986">
      <w:pPr>
        <w:pStyle w:val="ListParagraph"/>
        <w:spacing w:after="0"/>
        <w:ind w:left="1418"/>
        <w:jc w:val="both"/>
        <w:rPr>
          <w:rFonts w:ascii="Arial" w:hAnsi="Arial" w:cs="Arial"/>
        </w:rPr>
      </w:pPr>
    </w:p>
    <w:p w:rsidR="001C4986" w:rsidRPr="001C4986" w:rsidRDefault="001C4986" w:rsidP="00667B73">
      <w:pPr>
        <w:pStyle w:val="ListParagraph"/>
        <w:spacing w:after="0"/>
        <w:ind w:left="709"/>
        <w:jc w:val="both"/>
        <w:rPr>
          <w:rFonts w:ascii="Arial" w:hAnsi="Arial" w:cs="Arial"/>
        </w:rPr>
      </w:pPr>
      <w:r w:rsidRPr="001C4986">
        <w:rPr>
          <w:rFonts w:ascii="Arial" w:hAnsi="Arial" w:cs="Arial"/>
        </w:rPr>
        <w:t>All abbreviations, terminology and symbols entered into the health records should be recogni</w:t>
      </w:r>
      <w:r w:rsidR="007641E7">
        <w:rPr>
          <w:rFonts w:ascii="Arial" w:hAnsi="Arial" w:cs="Arial"/>
        </w:rPr>
        <w:t>s</w:t>
      </w:r>
      <w:r w:rsidRPr="001C4986">
        <w:rPr>
          <w:rFonts w:ascii="Arial" w:hAnsi="Arial" w:cs="Arial"/>
        </w:rPr>
        <w:t>able and readily understood by other physiotherapy and work colleagues.</w:t>
      </w:r>
    </w:p>
    <w:p w:rsidR="001C4986" w:rsidRPr="001C4986" w:rsidRDefault="001C4986" w:rsidP="001C4986">
      <w:pPr>
        <w:pStyle w:val="ListParagraph"/>
        <w:spacing w:after="0"/>
        <w:ind w:left="1418"/>
        <w:jc w:val="both"/>
        <w:rPr>
          <w:rFonts w:ascii="Arial" w:hAnsi="Arial" w:cs="Arial"/>
        </w:rPr>
      </w:pPr>
    </w:p>
    <w:p w:rsidR="001C4986" w:rsidRPr="001C4986" w:rsidRDefault="001C4986" w:rsidP="00667B73">
      <w:pPr>
        <w:pStyle w:val="ListParagraph"/>
        <w:spacing w:after="0"/>
        <w:ind w:left="709"/>
        <w:jc w:val="both"/>
        <w:rPr>
          <w:rFonts w:ascii="Arial" w:hAnsi="Arial" w:cs="Arial"/>
        </w:rPr>
      </w:pPr>
      <w:r w:rsidRPr="001C4986">
        <w:rPr>
          <w:rFonts w:ascii="Arial" w:hAnsi="Arial" w:cs="Arial"/>
        </w:rPr>
        <w:lastRenderedPageBreak/>
        <w:t>As a general guide, records should contain sufficient information to allow another physiotherapist to continue the treatment of the patient, if required.</w:t>
      </w:r>
    </w:p>
    <w:p w:rsidR="001C4986" w:rsidRPr="001C4986" w:rsidRDefault="001C4986" w:rsidP="001C4986">
      <w:pPr>
        <w:pStyle w:val="ListParagraph"/>
        <w:spacing w:after="0"/>
        <w:ind w:left="1418"/>
        <w:jc w:val="both"/>
        <w:rPr>
          <w:rFonts w:ascii="Arial" w:hAnsi="Arial" w:cs="Arial"/>
        </w:rPr>
      </w:pPr>
    </w:p>
    <w:p w:rsidR="001C4986" w:rsidRPr="001C4986" w:rsidRDefault="001C4986" w:rsidP="00667B73">
      <w:pPr>
        <w:pStyle w:val="ListParagraph"/>
        <w:spacing w:after="0"/>
        <w:ind w:left="709"/>
        <w:jc w:val="both"/>
        <w:rPr>
          <w:rFonts w:ascii="Arial" w:hAnsi="Arial" w:cs="Arial"/>
        </w:rPr>
      </w:pPr>
      <w:r w:rsidRPr="001C4986">
        <w:rPr>
          <w:rFonts w:ascii="Arial" w:hAnsi="Arial" w:cs="Arial"/>
        </w:rPr>
        <w:t xml:space="preserve">Correction of errors should not obscure the original entry and can be corrected by a strike through and initialled.  Liquid paper should not be used to correct errors in paper records. With electronic records the history of audited changes should be retained and the replacement note indicating that the original entry was written in error - the original entry should not be deleted. </w:t>
      </w:r>
    </w:p>
    <w:p w:rsidR="001C4986" w:rsidRPr="001C4986" w:rsidRDefault="001C4986" w:rsidP="001C4986">
      <w:pPr>
        <w:pStyle w:val="ListParagraph"/>
        <w:spacing w:after="0"/>
        <w:ind w:left="1418"/>
        <w:jc w:val="both"/>
        <w:rPr>
          <w:rFonts w:ascii="Arial" w:hAnsi="Arial" w:cs="Arial"/>
        </w:rPr>
      </w:pPr>
    </w:p>
    <w:p w:rsidR="001C4986" w:rsidRPr="001C4986" w:rsidRDefault="001C4986" w:rsidP="00667B73">
      <w:pPr>
        <w:pStyle w:val="ListParagraph"/>
        <w:spacing w:after="0"/>
        <w:ind w:left="709"/>
        <w:jc w:val="both"/>
        <w:rPr>
          <w:rFonts w:ascii="Arial" w:hAnsi="Arial" w:cs="Arial"/>
        </w:rPr>
      </w:pPr>
      <w:r w:rsidRPr="001C4986">
        <w:rPr>
          <w:rFonts w:ascii="Arial" w:hAnsi="Arial" w:cs="Arial"/>
        </w:rPr>
        <w:t xml:space="preserve">Gratuitous comments about a patient have no place in the patient health records. </w:t>
      </w:r>
    </w:p>
    <w:p w:rsidR="009A56E2" w:rsidRDefault="009A56E2" w:rsidP="009A56E2">
      <w:pPr>
        <w:pStyle w:val="ListParagraph"/>
        <w:spacing w:after="0"/>
        <w:ind w:left="1418"/>
        <w:rPr>
          <w:rFonts w:ascii="Arial" w:hAnsi="Arial" w:cs="Arial"/>
          <w:b/>
        </w:rPr>
      </w:pPr>
    </w:p>
    <w:p w:rsidR="00D034F2" w:rsidRPr="00D034F2" w:rsidRDefault="007E4ECC" w:rsidP="00D034F2">
      <w:pPr>
        <w:spacing w:after="0"/>
        <w:rPr>
          <w:rFonts w:ascii="Arial" w:hAnsi="Arial" w:cs="Arial"/>
          <w:b/>
        </w:rPr>
      </w:pPr>
      <w:r>
        <w:rPr>
          <w:rFonts w:ascii="Arial" w:hAnsi="Arial" w:cs="Arial"/>
          <w:b/>
        </w:rPr>
        <w:t>3.4</w:t>
      </w:r>
      <w:r>
        <w:rPr>
          <w:rFonts w:ascii="Arial" w:hAnsi="Arial" w:cs="Arial"/>
          <w:b/>
        </w:rPr>
        <w:tab/>
      </w:r>
      <w:r w:rsidR="00D034F2" w:rsidRPr="00D034F2">
        <w:rPr>
          <w:rFonts w:ascii="Arial" w:hAnsi="Arial" w:cs="Arial"/>
          <w:b/>
        </w:rPr>
        <w:t>Frequency of record making and progress notes</w:t>
      </w:r>
    </w:p>
    <w:p w:rsidR="001C4986" w:rsidRPr="009C646E" w:rsidRDefault="001C4986" w:rsidP="00667B73">
      <w:pPr>
        <w:spacing w:after="0"/>
        <w:ind w:left="709"/>
        <w:jc w:val="both"/>
        <w:rPr>
          <w:rFonts w:ascii="Arial" w:hAnsi="Arial" w:cs="Arial"/>
        </w:rPr>
      </w:pPr>
      <w:r w:rsidRPr="009C646E">
        <w:rPr>
          <w:rFonts w:ascii="Arial" w:hAnsi="Arial" w:cs="Arial"/>
        </w:rPr>
        <w:t xml:space="preserve">Entries should be made in the patient health record for each patient/client consultation and for failures by the patient to attend for treatment. </w:t>
      </w:r>
      <w:r w:rsidR="0066333A">
        <w:rPr>
          <w:rFonts w:ascii="Arial" w:hAnsi="Arial" w:cs="Arial"/>
        </w:rPr>
        <w:t>These entries should match the billing record for the patient.</w:t>
      </w:r>
    </w:p>
    <w:p w:rsidR="001C4986" w:rsidRPr="009C646E" w:rsidRDefault="001C4986" w:rsidP="001C4986">
      <w:pPr>
        <w:spacing w:after="0"/>
        <w:ind w:left="1418"/>
        <w:jc w:val="both"/>
        <w:rPr>
          <w:rFonts w:ascii="Arial" w:hAnsi="Arial" w:cs="Arial"/>
        </w:rPr>
      </w:pPr>
    </w:p>
    <w:p w:rsidR="001C4986" w:rsidRPr="009C646E" w:rsidRDefault="001C4986" w:rsidP="00667B73">
      <w:pPr>
        <w:spacing w:after="0"/>
        <w:ind w:left="709"/>
        <w:jc w:val="both"/>
        <w:rPr>
          <w:rFonts w:ascii="Arial" w:hAnsi="Arial" w:cs="Arial"/>
        </w:rPr>
      </w:pPr>
      <w:r w:rsidRPr="009C646E">
        <w:rPr>
          <w:rFonts w:ascii="Arial" w:hAnsi="Arial" w:cs="Arial"/>
        </w:rPr>
        <w:t xml:space="preserve">Ongoing consent for </w:t>
      </w:r>
      <w:r w:rsidR="00056065">
        <w:rPr>
          <w:rFonts w:ascii="Arial" w:hAnsi="Arial" w:cs="Arial"/>
        </w:rPr>
        <w:t>current treatment or consent for any new treatment</w:t>
      </w:r>
      <w:r w:rsidRPr="009C646E">
        <w:rPr>
          <w:rFonts w:ascii="Arial" w:hAnsi="Arial" w:cs="Arial"/>
        </w:rPr>
        <w:t xml:space="preserve"> should be documented.</w:t>
      </w:r>
      <w:r>
        <w:rPr>
          <w:rFonts w:ascii="Arial" w:hAnsi="Arial" w:cs="Arial"/>
        </w:rPr>
        <w:t xml:space="preserve"> Progress notes </w:t>
      </w:r>
      <w:r w:rsidR="00795CD1">
        <w:rPr>
          <w:rFonts w:ascii="Arial" w:hAnsi="Arial" w:cs="Arial"/>
        </w:rPr>
        <w:t xml:space="preserve">should </w:t>
      </w:r>
      <w:r>
        <w:rPr>
          <w:rFonts w:ascii="Arial" w:hAnsi="Arial" w:cs="Arial"/>
        </w:rPr>
        <w:t xml:space="preserve">record changes to treatment. </w:t>
      </w:r>
    </w:p>
    <w:p w:rsidR="001C4986" w:rsidRPr="009C646E" w:rsidRDefault="001C4986" w:rsidP="001C4986">
      <w:pPr>
        <w:spacing w:after="0"/>
        <w:ind w:left="1418"/>
        <w:jc w:val="both"/>
        <w:rPr>
          <w:rFonts w:ascii="Arial" w:hAnsi="Arial" w:cs="Arial"/>
        </w:rPr>
      </w:pPr>
    </w:p>
    <w:p w:rsidR="001C4986" w:rsidRPr="009C646E" w:rsidRDefault="001C4986" w:rsidP="00667B73">
      <w:pPr>
        <w:spacing w:after="0"/>
        <w:ind w:left="709"/>
        <w:jc w:val="both"/>
        <w:rPr>
          <w:rFonts w:ascii="Arial" w:hAnsi="Arial" w:cs="Arial"/>
        </w:rPr>
      </w:pPr>
      <w:r w:rsidRPr="009C646E">
        <w:rPr>
          <w:rFonts w:ascii="Arial" w:hAnsi="Arial" w:cs="Arial"/>
        </w:rPr>
        <w:t xml:space="preserve">The patient health record should reflect all relevant communication that occurs during the course of each treatment, including </w:t>
      </w:r>
      <w:r w:rsidR="0066333A">
        <w:rPr>
          <w:rFonts w:ascii="Arial" w:hAnsi="Arial" w:cs="Arial"/>
        </w:rPr>
        <w:t xml:space="preserve">the obtaining of consent, </w:t>
      </w:r>
      <w:r w:rsidRPr="009C646E">
        <w:rPr>
          <w:rFonts w:ascii="Arial" w:hAnsi="Arial" w:cs="Arial"/>
        </w:rPr>
        <w:t>verbal and written communication with</w:t>
      </w:r>
      <w:r w:rsidR="00ED7323">
        <w:rPr>
          <w:rFonts w:ascii="Arial" w:hAnsi="Arial" w:cs="Arial"/>
        </w:rPr>
        <w:t xml:space="preserve"> health professionals involved </w:t>
      </w:r>
      <w:r w:rsidRPr="009C646E">
        <w:rPr>
          <w:rFonts w:ascii="Arial" w:hAnsi="Arial" w:cs="Arial"/>
        </w:rPr>
        <w:t>in the patient care as well as any communication with the patient, carers, guardian and significant others.</w:t>
      </w:r>
    </w:p>
    <w:p w:rsidR="001C4986" w:rsidRPr="009C646E" w:rsidRDefault="001C4986" w:rsidP="001C4986">
      <w:pPr>
        <w:spacing w:after="0"/>
        <w:ind w:left="1418"/>
        <w:jc w:val="both"/>
        <w:rPr>
          <w:rFonts w:ascii="Arial" w:hAnsi="Arial" w:cs="Arial"/>
        </w:rPr>
      </w:pPr>
    </w:p>
    <w:p w:rsidR="001C4986" w:rsidRPr="009C646E" w:rsidRDefault="001C4986" w:rsidP="00667B73">
      <w:pPr>
        <w:spacing w:after="0"/>
        <w:ind w:left="709"/>
        <w:jc w:val="both"/>
        <w:rPr>
          <w:rFonts w:ascii="Arial" w:hAnsi="Arial" w:cs="Arial"/>
        </w:rPr>
      </w:pPr>
      <w:r w:rsidRPr="009C646E">
        <w:rPr>
          <w:rFonts w:ascii="Arial" w:hAnsi="Arial" w:cs="Arial"/>
        </w:rPr>
        <w:t>The patient health record will also indicate the results of any subsequent investigation, assessment, treatment and changes in the patient’s condition, including reported adverse outcomes, if any, from treatment.</w:t>
      </w:r>
    </w:p>
    <w:p w:rsidR="008627CF" w:rsidRPr="001C4986" w:rsidRDefault="008627CF" w:rsidP="001C4986">
      <w:pPr>
        <w:spacing w:after="0"/>
        <w:rPr>
          <w:rFonts w:ascii="Arial" w:hAnsi="Arial" w:cs="Arial"/>
          <w:b/>
        </w:rPr>
      </w:pPr>
    </w:p>
    <w:p w:rsidR="00667B73" w:rsidRDefault="007E4ECC" w:rsidP="00667B73">
      <w:pPr>
        <w:spacing w:after="0"/>
        <w:rPr>
          <w:rFonts w:ascii="Arial" w:hAnsi="Arial" w:cs="Arial"/>
          <w:b/>
        </w:rPr>
      </w:pPr>
      <w:r>
        <w:rPr>
          <w:rFonts w:ascii="Arial" w:hAnsi="Arial" w:cs="Arial"/>
          <w:b/>
        </w:rPr>
        <w:t>3.5</w:t>
      </w:r>
      <w:r>
        <w:rPr>
          <w:rFonts w:ascii="Arial" w:hAnsi="Arial" w:cs="Arial"/>
          <w:b/>
        </w:rPr>
        <w:tab/>
      </w:r>
      <w:r w:rsidR="00D034F2" w:rsidRPr="00D034F2">
        <w:rPr>
          <w:rFonts w:ascii="Arial" w:hAnsi="Arial" w:cs="Arial"/>
          <w:b/>
        </w:rPr>
        <w:t>Alerts and allergies</w:t>
      </w:r>
    </w:p>
    <w:p w:rsidR="001C4986" w:rsidRPr="00667B73" w:rsidRDefault="001C4986" w:rsidP="00667B73">
      <w:pPr>
        <w:spacing w:after="0"/>
        <w:ind w:left="709"/>
        <w:rPr>
          <w:rFonts w:ascii="Arial" w:hAnsi="Arial" w:cs="Arial"/>
          <w:b/>
        </w:rPr>
      </w:pPr>
      <w:r w:rsidRPr="009C646E">
        <w:rPr>
          <w:rFonts w:ascii="Arial" w:hAnsi="Arial" w:cs="Arial"/>
        </w:rPr>
        <w:t xml:space="preserve">Issues that will require a </w:t>
      </w:r>
      <w:r>
        <w:rPr>
          <w:rFonts w:ascii="Arial" w:hAnsi="Arial" w:cs="Arial"/>
        </w:rPr>
        <w:t>physiotherapist’s</w:t>
      </w:r>
      <w:r w:rsidRPr="009C646E">
        <w:rPr>
          <w:rFonts w:ascii="Arial" w:hAnsi="Arial" w:cs="Arial"/>
        </w:rPr>
        <w:t xml:space="preserve"> particular attention, and safety issues relating to the patient and to staff, should be flagged in the patient health record.</w:t>
      </w:r>
    </w:p>
    <w:p w:rsidR="001C4986" w:rsidRPr="009C646E" w:rsidRDefault="001C4986" w:rsidP="008627CF">
      <w:pPr>
        <w:autoSpaceDE w:val="0"/>
        <w:autoSpaceDN w:val="0"/>
        <w:adjustRightInd w:val="0"/>
        <w:spacing w:after="0"/>
        <w:ind w:left="1418"/>
        <w:jc w:val="both"/>
        <w:rPr>
          <w:rFonts w:ascii="Arial" w:hAnsi="Arial" w:cs="Arial"/>
        </w:rPr>
      </w:pPr>
    </w:p>
    <w:p w:rsidR="001C4986" w:rsidRPr="009C646E" w:rsidRDefault="001C4986" w:rsidP="00667B73">
      <w:pPr>
        <w:autoSpaceDE w:val="0"/>
        <w:autoSpaceDN w:val="0"/>
        <w:adjustRightInd w:val="0"/>
        <w:spacing w:after="0"/>
        <w:ind w:left="709"/>
        <w:jc w:val="both"/>
        <w:rPr>
          <w:rFonts w:ascii="Arial" w:hAnsi="Arial" w:cs="Arial"/>
        </w:rPr>
      </w:pPr>
      <w:r w:rsidRPr="009C646E">
        <w:rPr>
          <w:rFonts w:ascii="Arial" w:hAnsi="Arial" w:cs="Arial"/>
        </w:rPr>
        <w:t xml:space="preserve">The manner of flagging should be clear to any other physiotherapists and/or registered health practitioner who may use the record. In paper records this should be on the outside of the record, and in electronic records this should be clear on the opening of the electronic file. </w:t>
      </w:r>
    </w:p>
    <w:p w:rsidR="001C4986" w:rsidRPr="009C646E" w:rsidRDefault="001C4986" w:rsidP="008627CF">
      <w:pPr>
        <w:autoSpaceDE w:val="0"/>
        <w:autoSpaceDN w:val="0"/>
        <w:adjustRightInd w:val="0"/>
        <w:spacing w:after="0"/>
        <w:ind w:left="1418"/>
        <w:jc w:val="both"/>
        <w:rPr>
          <w:rFonts w:ascii="Arial" w:hAnsi="Arial" w:cs="Arial"/>
        </w:rPr>
      </w:pPr>
    </w:p>
    <w:p w:rsidR="001C4986" w:rsidRPr="009C646E" w:rsidRDefault="001C4986" w:rsidP="00667B73">
      <w:pPr>
        <w:autoSpaceDE w:val="0"/>
        <w:autoSpaceDN w:val="0"/>
        <w:adjustRightInd w:val="0"/>
        <w:spacing w:after="0"/>
        <w:ind w:left="709"/>
        <w:jc w:val="both"/>
        <w:rPr>
          <w:rFonts w:ascii="Arial" w:hAnsi="Arial" w:cs="Arial"/>
        </w:rPr>
      </w:pPr>
      <w:r w:rsidRPr="009C646E">
        <w:rPr>
          <w:rFonts w:ascii="Arial" w:hAnsi="Arial" w:cs="Arial"/>
        </w:rPr>
        <w:t>The following issues are indicative of, but not exhaustive of, the information that could be recorded regarding alerts and allergies:</w:t>
      </w:r>
    </w:p>
    <w:p w:rsidR="001C4986" w:rsidRPr="001C4986" w:rsidRDefault="001C4986" w:rsidP="008627CF">
      <w:pPr>
        <w:pStyle w:val="ListParagraph"/>
        <w:numPr>
          <w:ilvl w:val="0"/>
          <w:numId w:val="11"/>
        </w:numPr>
        <w:autoSpaceDE w:val="0"/>
        <w:autoSpaceDN w:val="0"/>
        <w:adjustRightInd w:val="0"/>
        <w:spacing w:after="0"/>
        <w:jc w:val="both"/>
        <w:rPr>
          <w:rFonts w:ascii="Arial" w:hAnsi="Arial" w:cs="Arial"/>
        </w:rPr>
      </w:pPr>
      <w:r w:rsidRPr="001C4986">
        <w:rPr>
          <w:rFonts w:ascii="Arial" w:hAnsi="Arial" w:cs="Arial"/>
        </w:rPr>
        <w:t>Infection prevention and control issues e.g. for blood borne viruses</w:t>
      </w:r>
    </w:p>
    <w:p w:rsidR="001C4986" w:rsidRPr="001C4986" w:rsidRDefault="001C4986" w:rsidP="008627CF">
      <w:pPr>
        <w:pStyle w:val="ListParagraph"/>
        <w:numPr>
          <w:ilvl w:val="0"/>
          <w:numId w:val="11"/>
        </w:numPr>
        <w:autoSpaceDE w:val="0"/>
        <w:autoSpaceDN w:val="0"/>
        <w:adjustRightInd w:val="0"/>
        <w:spacing w:after="0"/>
        <w:jc w:val="both"/>
        <w:rPr>
          <w:rFonts w:ascii="Arial" w:hAnsi="Arial" w:cs="Arial"/>
        </w:rPr>
      </w:pPr>
      <w:r w:rsidRPr="001C4986">
        <w:rPr>
          <w:rFonts w:ascii="Arial" w:hAnsi="Arial" w:cs="Arial"/>
        </w:rPr>
        <w:t>Allergies/sensitivities and adverse reactions, and known consequences</w:t>
      </w:r>
    </w:p>
    <w:p w:rsidR="001C4986" w:rsidRPr="001C4986" w:rsidRDefault="001C4986" w:rsidP="008627CF">
      <w:pPr>
        <w:pStyle w:val="ListParagraph"/>
        <w:numPr>
          <w:ilvl w:val="0"/>
          <w:numId w:val="11"/>
        </w:numPr>
        <w:autoSpaceDE w:val="0"/>
        <w:autoSpaceDN w:val="0"/>
        <w:adjustRightInd w:val="0"/>
        <w:spacing w:after="0"/>
        <w:jc w:val="both"/>
        <w:rPr>
          <w:rFonts w:ascii="Arial" w:hAnsi="Arial" w:cs="Arial"/>
        </w:rPr>
      </w:pPr>
      <w:r w:rsidRPr="001C4986">
        <w:rPr>
          <w:rFonts w:ascii="Arial" w:hAnsi="Arial" w:cs="Arial"/>
        </w:rPr>
        <w:t>Vertebral artery insufficiency</w:t>
      </w:r>
    </w:p>
    <w:p w:rsidR="001C4986" w:rsidRPr="001C4986" w:rsidRDefault="001C4986" w:rsidP="008627CF">
      <w:pPr>
        <w:pStyle w:val="ListParagraph"/>
        <w:numPr>
          <w:ilvl w:val="0"/>
          <w:numId w:val="11"/>
        </w:numPr>
        <w:autoSpaceDE w:val="0"/>
        <w:autoSpaceDN w:val="0"/>
        <w:adjustRightInd w:val="0"/>
        <w:spacing w:after="0"/>
        <w:jc w:val="both"/>
        <w:rPr>
          <w:rFonts w:ascii="Arial" w:hAnsi="Arial" w:cs="Arial"/>
        </w:rPr>
      </w:pPr>
      <w:r w:rsidRPr="001C4986">
        <w:rPr>
          <w:rFonts w:ascii="Arial" w:hAnsi="Arial" w:cs="Arial"/>
        </w:rPr>
        <w:t>Behavioural issues that may pose a risk to the patient or to staff</w:t>
      </w:r>
    </w:p>
    <w:p w:rsidR="001C4986" w:rsidRDefault="001C4986" w:rsidP="008627CF">
      <w:pPr>
        <w:pStyle w:val="ListParagraph"/>
        <w:numPr>
          <w:ilvl w:val="0"/>
          <w:numId w:val="11"/>
        </w:numPr>
        <w:autoSpaceDE w:val="0"/>
        <w:autoSpaceDN w:val="0"/>
        <w:adjustRightInd w:val="0"/>
        <w:spacing w:after="0"/>
        <w:jc w:val="both"/>
        <w:rPr>
          <w:rFonts w:ascii="Arial" w:hAnsi="Arial" w:cs="Arial"/>
        </w:rPr>
      </w:pPr>
      <w:r w:rsidRPr="001C4986">
        <w:rPr>
          <w:rFonts w:ascii="Arial" w:hAnsi="Arial" w:cs="Arial"/>
        </w:rPr>
        <w:lastRenderedPageBreak/>
        <w:t>Child protection issues</w:t>
      </w:r>
      <w:r w:rsidR="00056065">
        <w:rPr>
          <w:rFonts w:ascii="Arial" w:hAnsi="Arial" w:cs="Arial"/>
        </w:rPr>
        <w:t>.</w:t>
      </w:r>
    </w:p>
    <w:p w:rsidR="00056065" w:rsidRDefault="00056065" w:rsidP="00056065">
      <w:pPr>
        <w:pStyle w:val="ListParagraph"/>
        <w:autoSpaceDE w:val="0"/>
        <w:autoSpaceDN w:val="0"/>
        <w:adjustRightInd w:val="0"/>
        <w:spacing w:after="0"/>
        <w:ind w:left="1080"/>
        <w:jc w:val="both"/>
        <w:rPr>
          <w:rFonts w:ascii="Arial" w:hAnsi="Arial" w:cs="Arial"/>
        </w:rPr>
      </w:pPr>
    </w:p>
    <w:p w:rsidR="00056065" w:rsidRPr="001C4986" w:rsidRDefault="00056065" w:rsidP="00056065">
      <w:pPr>
        <w:pStyle w:val="ListParagraph"/>
        <w:autoSpaceDE w:val="0"/>
        <w:autoSpaceDN w:val="0"/>
        <w:adjustRightInd w:val="0"/>
        <w:spacing w:after="0"/>
        <w:ind w:left="1080"/>
        <w:jc w:val="both"/>
        <w:rPr>
          <w:rFonts w:ascii="Arial" w:hAnsi="Arial" w:cs="Arial"/>
        </w:rPr>
      </w:pPr>
    </w:p>
    <w:p w:rsidR="00D034F2" w:rsidRPr="00D034F2" w:rsidRDefault="007E4ECC" w:rsidP="00D034F2">
      <w:pPr>
        <w:spacing w:after="0"/>
        <w:rPr>
          <w:rFonts w:ascii="Arial" w:hAnsi="Arial" w:cs="Arial"/>
          <w:b/>
        </w:rPr>
      </w:pPr>
      <w:r>
        <w:rPr>
          <w:rFonts w:ascii="Arial" w:hAnsi="Arial" w:cs="Arial"/>
          <w:b/>
        </w:rPr>
        <w:t>3.6</w:t>
      </w:r>
      <w:r>
        <w:rPr>
          <w:rFonts w:ascii="Arial" w:hAnsi="Arial" w:cs="Arial"/>
          <w:b/>
        </w:rPr>
        <w:tab/>
      </w:r>
      <w:r w:rsidR="00D034F2" w:rsidRPr="00D034F2">
        <w:rPr>
          <w:rFonts w:ascii="Arial" w:hAnsi="Arial" w:cs="Arial"/>
          <w:b/>
        </w:rPr>
        <w:t>Imaging results</w:t>
      </w:r>
    </w:p>
    <w:p w:rsidR="001C4986" w:rsidRPr="009C646E" w:rsidRDefault="001C4986" w:rsidP="00667B73">
      <w:pPr>
        <w:autoSpaceDE w:val="0"/>
        <w:autoSpaceDN w:val="0"/>
        <w:adjustRightInd w:val="0"/>
        <w:spacing w:after="0"/>
        <w:ind w:left="709" w:hanging="709"/>
        <w:jc w:val="both"/>
        <w:rPr>
          <w:rFonts w:ascii="Arial" w:hAnsi="Arial" w:cs="Arial"/>
        </w:rPr>
      </w:pPr>
      <w:r>
        <w:rPr>
          <w:rFonts w:ascii="Arial" w:hAnsi="Arial" w:cs="Arial"/>
        </w:rPr>
        <w:tab/>
      </w:r>
      <w:r>
        <w:rPr>
          <w:rFonts w:ascii="Arial" w:hAnsi="Arial" w:cs="Arial"/>
        </w:rPr>
        <w:tab/>
      </w:r>
      <w:r w:rsidRPr="009C646E">
        <w:rPr>
          <w:rFonts w:ascii="Arial" w:hAnsi="Arial" w:cs="Arial"/>
        </w:rPr>
        <w:t xml:space="preserve">The patient health record </w:t>
      </w:r>
      <w:r w:rsidR="00743066">
        <w:rPr>
          <w:rFonts w:ascii="Arial" w:hAnsi="Arial" w:cs="Arial"/>
        </w:rPr>
        <w:t>should</w:t>
      </w:r>
      <w:r w:rsidR="00743066" w:rsidRPr="009C646E">
        <w:rPr>
          <w:rFonts w:ascii="Arial" w:hAnsi="Arial" w:cs="Arial"/>
        </w:rPr>
        <w:t xml:space="preserve"> </w:t>
      </w:r>
      <w:r w:rsidRPr="009C646E">
        <w:rPr>
          <w:rFonts w:ascii="Arial" w:hAnsi="Arial" w:cs="Arial"/>
        </w:rPr>
        <w:t xml:space="preserve">record imaging results when they have been </w:t>
      </w:r>
      <w:r>
        <w:rPr>
          <w:rFonts w:ascii="Arial" w:hAnsi="Arial" w:cs="Arial"/>
        </w:rPr>
        <w:tab/>
      </w:r>
      <w:r>
        <w:rPr>
          <w:rFonts w:ascii="Arial" w:hAnsi="Arial" w:cs="Arial"/>
        </w:rPr>
        <w:tab/>
      </w:r>
      <w:r w:rsidRPr="009C646E">
        <w:rPr>
          <w:rFonts w:ascii="Arial" w:hAnsi="Arial" w:cs="Arial"/>
        </w:rPr>
        <w:t>presented to the physiotherapist.</w:t>
      </w:r>
    </w:p>
    <w:p w:rsidR="001C4986" w:rsidRPr="001C4986" w:rsidRDefault="001C4986" w:rsidP="001C4986">
      <w:pPr>
        <w:spacing w:after="0"/>
        <w:rPr>
          <w:rFonts w:ascii="Arial" w:hAnsi="Arial" w:cs="Arial"/>
          <w:b/>
        </w:rPr>
      </w:pPr>
    </w:p>
    <w:p w:rsidR="00D034F2" w:rsidRPr="00D034F2" w:rsidRDefault="007E4ECC" w:rsidP="00D034F2">
      <w:pPr>
        <w:spacing w:after="0"/>
        <w:rPr>
          <w:rFonts w:ascii="Arial" w:hAnsi="Arial" w:cs="Arial"/>
          <w:b/>
        </w:rPr>
      </w:pPr>
      <w:r>
        <w:rPr>
          <w:rFonts w:ascii="Arial" w:hAnsi="Arial" w:cs="Arial"/>
          <w:b/>
        </w:rPr>
        <w:t>3.7</w:t>
      </w:r>
      <w:r>
        <w:rPr>
          <w:rFonts w:ascii="Arial" w:hAnsi="Arial" w:cs="Arial"/>
          <w:b/>
        </w:rPr>
        <w:tab/>
      </w:r>
      <w:r w:rsidR="001734D2">
        <w:rPr>
          <w:rFonts w:ascii="Arial" w:hAnsi="Arial" w:cs="Arial"/>
          <w:b/>
        </w:rPr>
        <w:t>Clinical Incident management</w:t>
      </w:r>
    </w:p>
    <w:p w:rsidR="008A7CDF" w:rsidRPr="008A7CDF" w:rsidRDefault="008A7CDF" w:rsidP="00667B73">
      <w:pPr>
        <w:pStyle w:val="ListParagraph"/>
        <w:spacing w:after="0"/>
        <w:ind w:left="709"/>
        <w:rPr>
          <w:rFonts w:ascii="Arial" w:hAnsi="Arial" w:cs="Arial"/>
          <w:b/>
        </w:rPr>
      </w:pPr>
      <w:r w:rsidRPr="009C646E">
        <w:rPr>
          <w:rFonts w:ascii="Arial" w:hAnsi="Arial" w:cs="Arial"/>
        </w:rPr>
        <w:t xml:space="preserve">Patient/client adverse incidents </w:t>
      </w:r>
      <w:r w:rsidR="00743066">
        <w:rPr>
          <w:rFonts w:ascii="Arial" w:hAnsi="Arial" w:cs="Arial"/>
        </w:rPr>
        <w:t>should</w:t>
      </w:r>
      <w:r w:rsidR="00743066" w:rsidRPr="009C646E">
        <w:rPr>
          <w:rFonts w:ascii="Arial" w:hAnsi="Arial" w:cs="Arial"/>
        </w:rPr>
        <w:t xml:space="preserve"> </w:t>
      </w:r>
      <w:r w:rsidRPr="009C646E">
        <w:rPr>
          <w:rFonts w:ascii="Arial" w:hAnsi="Arial" w:cs="Arial"/>
        </w:rPr>
        <w:t>be documented in the patient health record, inclusive of:</w:t>
      </w:r>
    </w:p>
    <w:p w:rsidR="008A7CDF" w:rsidRPr="009C646E" w:rsidRDefault="008A7CDF" w:rsidP="00667B73">
      <w:pPr>
        <w:pStyle w:val="ListParagraph"/>
        <w:numPr>
          <w:ilvl w:val="0"/>
          <w:numId w:val="8"/>
        </w:numPr>
        <w:autoSpaceDE w:val="0"/>
        <w:autoSpaceDN w:val="0"/>
        <w:adjustRightInd w:val="0"/>
        <w:spacing w:after="0"/>
        <w:ind w:left="1134" w:hanging="425"/>
        <w:jc w:val="both"/>
        <w:rPr>
          <w:rFonts w:ascii="Arial" w:hAnsi="Arial" w:cs="Arial"/>
        </w:rPr>
      </w:pPr>
      <w:r w:rsidRPr="009C646E">
        <w:rPr>
          <w:rFonts w:ascii="Arial" w:hAnsi="Arial" w:cs="Arial"/>
        </w:rPr>
        <w:t>Clinically relevant information about the incident</w:t>
      </w:r>
    </w:p>
    <w:p w:rsidR="008A7CDF" w:rsidRDefault="008A7CDF" w:rsidP="00667B73">
      <w:pPr>
        <w:pStyle w:val="ListParagraph"/>
        <w:numPr>
          <w:ilvl w:val="0"/>
          <w:numId w:val="8"/>
        </w:numPr>
        <w:autoSpaceDE w:val="0"/>
        <w:autoSpaceDN w:val="0"/>
        <w:adjustRightInd w:val="0"/>
        <w:spacing w:after="0"/>
        <w:ind w:left="1134" w:hanging="425"/>
        <w:jc w:val="both"/>
        <w:rPr>
          <w:rFonts w:ascii="Arial" w:hAnsi="Arial" w:cs="Arial"/>
        </w:rPr>
      </w:pPr>
      <w:r w:rsidRPr="009C646E">
        <w:rPr>
          <w:rFonts w:ascii="Arial" w:hAnsi="Arial" w:cs="Arial"/>
        </w:rPr>
        <w:t xml:space="preserve">Interactions related to open disclosure processes </w:t>
      </w:r>
    </w:p>
    <w:p w:rsidR="008627CF" w:rsidRPr="008627CF" w:rsidRDefault="008627CF" w:rsidP="008627CF">
      <w:pPr>
        <w:pStyle w:val="ListParagraph"/>
        <w:autoSpaceDE w:val="0"/>
        <w:autoSpaceDN w:val="0"/>
        <w:adjustRightInd w:val="0"/>
        <w:spacing w:after="0"/>
        <w:ind w:left="2138"/>
        <w:jc w:val="both"/>
        <w:rPr>
          <w:rFonts w:ascii="Arial" w:hAnsi="Arial" w:cs="Arial"/>
        </w:rPr>
      </w:pPr>
    </w:p>
    <w:p w:rsidR="00667B73" w:rsidRDefault="007E4ECC" w:rsidP="00667B73">
      <w:pPr>
        <w:spacing w:after="0"/>
        <w:rPr>
          <w:rFonts w:ascii="Arial" w:hAnsi="Arial" w:cs="Arial"/>
          <w:b/>
        </w:rPr>
      </w:pPr>
      <w:r>
        <w:rPr>
          <w:rFonts w:ascii="Arial" w:hAnsi="Arial" w:cs="Arial"/>
          <w:b/>
        </w:rPr>
        <w:t>3.8</w:t>
      </w:r>
      <w:r>
        <w:rPr>
          <w:rFonts w:ascii="Arial" w:hAnsi="Arial" w:cs="Arial"/>
          <w:b/>
        </w:rPr>
        <w:tab/>
      </w:r>
      <w:r w:rsidR="00D034F2" w:rsidRPr="00D034F2">
        <w:rPr>
          <w:rFonts w:ascii="Arial" w:hAnsi="Arial" w:cs="Arial"/>
          <w:b/>
        </w:rPr>
        <w:t>Complaint management and procedures</w:t>
      </w:r>
    </w:p>
    <w:p w:rsidR="008A7CDF" w:rsidRPr="00667B73" w:rsidRDefault="00667B73" w:rsidP="00667B73">
      <w:pPr>
        <w:spacing w:after="0"/>
        <w:ind w:left="709" w:hanging="709"/>
        <w:rPr>
          <w:rFonts w:ascii="Arial" w:hAnsi="Arial" w:cs="Arial"/>
          <w:b/>
        </w:rPr>
      </w:pPr>
      <w:r>
        <w:rPr>
          <w:rFonts w:ascii="Arial" w:hAnsi="Arial" w:cs="Arial"/>
          <w:b/>
        </w:rPr>
        <w:tab/>
      </w:r>
      <w:r w:rsidR="008A7CDF">
        <w:rPr>
          <w:rFonts w:ascii="Arial" w:hAnsi="Arial" w:cs="Arial"/>
        </w:rPr>
        <w:t>Complaint records are not to be kept in the patient’s health record.</w:t>
      </w:r>
    </w:p>
    <w:p w:rsidR="008A7CDF" w:rsidRDefault="008A7CDF" w:rsidP="008A7CDF">
      <w:pPr>
        <w:pStyle w:val="NoSpacing"/>
        <w:spacing w:line="276" w:lineRule="auto"/>
        <w:ind w:left="1418"/>
        <w:jc w:val="both"/>
        <w:rPr>
          <w:rFonts w:ascii="Arial" w:hAnsi="Arial" w:cs="Arial"/>
        </w:rPr>
      </w:pPr>
    </w:p>
    <w:p w:rsidR="008A7CDF" w:rsidRPr="009C646E" w:rsidRDefault="00667B73" w:rsidP="00667B73">
      <w:pPr>
        <w:pStyle w:val="NoSpacing"/>
        <w:spacing w:line="276" w:lineRule="auto"/>
        <w:ind w:left="709"/>
        <w:jc w:val="both"/>
        <w:rPr>
          <w:rFonts w:ascii="Arial" w:eastAsia="Times New Roman" w:hAnsi="Arial" w:cs="Arial"/>
        </w:rPr>
      </w:pPr>
      <w:r>
        <w:rPr>
          <w:rFonts w:ascii="Arial" w:hAnsi="Arial" w:cs="Arial"/>
          <w:b/>
        </w:rPr>
        <w:tab/>
      </w:r>
      <w:r w:rsidR="008A7CDF" w:rsidRPr="009C646E">
        <w:rPr>
          <w:rFonts w:ascii="Arial" w:eastAsia="Times New Roman" w:hAnsi="Arial" w:cs="Arial"/>
        </w:rPr>
        <w:t xml:space="preserve">However, the following </w:t>
      </w:r>
      <w:r w:rsidR="006765D7">
        <w:rPr>
          <w:rFonts w:ascii="Arial" w:eastAsia="Times New Roman" w:hAnsi="Arial" w:cs="Arial"/>
        </w:rPr>
        <w:t>should</w:t>
      </w:r>
      <w:r w:rsidR="008A7CDF" w:rsidRPr="009C646E">
        <w:rPr>
          <w:rFonts w:ascii="Arial" w:eastAsia="Times New Roman" w:hAnsi="Arial" w:cs="Arial"/>
        </w:rPr>
        <w:t xml:space="preserve"> be considered during complaint management:</w:t>
      </w:r>
    </w:p>
    <w:p w:rsidR="008A7CDF" w:rsidRPr="009C646E" w:rsidRDefault="008A7CDF" w:rsidP="008A7CDF">
      <w:pPr>
        <w:spacing w:after="0"/>
        <w:ind w:left="1418"/>
        <w:jc w:val="both"/>
        <w:rPr>
          <w:rFonts w:ascii="Arial" w:eastAsia="Times New Roman" w:hAnsi="Arial" w:cs="Arial"/>
        </w:rPr>
      </w:pPr>
    </w:p>
    <w:p w:rsidR="008A7CDF" w:rsidRPr="001734D2" w:rsidRDefault="008A7CDF" w:rsidP="001734D2">
      <w:pPr>
        <w:pStyle w:val="ListParagraph"/>
        <w:numPr>
          <w:ilvl w:val="0"/>
          <w:numId w:val="16"/>
        </w:numPr>
        <w:spacing w:after="0"/>
        <w:jc w:val="both"/>
        <w:rPr>
          <w:rFonts w:ascii="Arial" w:eastAsia="Times New Roman" w:hAnsi="Arial" w:cs="Arial"/>
        </w:rPr>
      </w:pPr>
      <w:r w:rsidRPr="001734D2">
        <w:rPr>
          <w:rFonts w:ascii="Arial" w:eastAsia="Times New Roman" w:hAnsi="Arial" w:cs="Arial"/>
        </w:rPr>
        <w:t>Most complaints should be capable of resolution by frontline staff (staff physiotherapist, practice principal or clerical staff).</w:t>
      </w:r>
    </w:p>
    <w:p w:rsidR="008A7CDF" w:rsidRPr="009C646E" w:rsidRDefault="008A7CDF" w:rsidP="008A7CDF">
      <w:pPr>
        <w:spacing w:after="0"/>
        <w:ind w:left="1418"/>
        <w:jc w:val="both"/>
        <w:rPr>
          <w:rFonts w:ascii="Arial" w:eastAsia="Times New Roman" w:hAnsi="Arial" w:cs="Arial"/>
        </w:rPr>
      </w:pPr>
    </w:p>
    <w:p w:rsidR="006765D7" w:rsidRDefault="008A7CDF" w:rsidP="001734D2">
      <w:pPr>
        <w:pStyle w:val="ListParagraph"/>
        <w:numPr>
          <w:ilvl w:val="0"/>
          <w:numId w:val="16"/>
        </w:numPr>
        <w:spacing w:after="0"/>
        <w:jc w:val="both"/>
        <w:rPr>
          <w:rFonts w:ascii="Arial" w:eastAsia="Times New Roman" w:hAnsi="Arial" w:cs="Arial"/>
        </w:rPr>
      </w:pPr>
      <w:r w:rsidRPr="001734D2">
        <w:rPr>
          <w:rFonts w:ascii="Arial" w:eastAsia="Times New Roman" w:hAnsi="Arial" w:cs="Arial"/>
        </w:rPr>
        <w:t>An effective complaint management system should be in place at the workplace. The workplace should encourage an environment where complaints are handled seriously, thoroughly and in a timely and professional manner. This should include ensuring appropriate actions are implemented to eliminate or minimi</w:t>
      </w:r>
      <w:r w:rsidR="00B0190B" w:rsidRPr="001734D2">
        <w:rPr>
          <w:rFonts w:ascii="Arial" w:eastAsia="Times New Roman" w:hAnsi="Arial" w:cs="Arial"/>
        </w:rPr>
        <w:t>s</w:t>
      </w:r>
      <w:r w:rsidRPr="001734D2">
        <w:rPr>
          <w:rFonts w:ascii="Arial" w:eastAsia="Times New Roman" w:hAnsi="Arial" w:cs="Arial"/>
        </w:rPr>
        <w:t xml:space="preserve">e similar problems from occurring </w:t>
      </w:r>
      <w:r w:rsidR="000326B3">
        <w:rPr>
          <w:rFonts w:ascii="Arial" w:eastAsia="Times New Roman" w:hAnsi="Arial" w:cs="Arial"/>
        </w:rPr>
        <w:t>in the future</w:t>
      </w:r>
      <w:r w:rsidR="006765D7">
        <w:rPr>
          <w:rFonts w:ascii="Arial" w:eastAsia="Times New Roman" w:hAnsi="Arial" w:cs="Arial"/>
        </w:rPr>
        <w:t>.</w:t>
      </w:r>
    </w:p>
    <w:p w:rsidR="00D536BB" w:rsidRDefault="00D536BB">
      <w:pPr>
        <w:pStyle w:val="ListParagraph"/>
        <w:rPr>
          <w:rFonts w:ascii="Arial" w:eastAsia="Times New Roman" w:hAnsi="Arial" w:cs="Arial"/>
        </w:rPr>
      </w:pPr>
    </w:p>
    <w:p w:rsidR="008A7CDF" w:rsidRPr="001734D2" w:rsidRDefault="00A801A0" w:rsidP="001734D2">
      <w:pPr>
        <w:pStyle w:val="ListParagraph"/>
        <w:numPr>
          <w:ilvl w:val="0"/>
          <w:numId w:val="16"/>
        </w:numPr>
        <w:spacing w:after="0"/>
        <w:jc w:val="both"/>
        <w:rPr>
          <w:rFonts w:ascii="Arial" w:eastAsia="Times New Roman" w:hAnsi="Arial" w:cs="Arial"/>
        </w:rPr>
      </w:pPr>
      <w:r>
        <w:rPr>
          <w:rFonts w:ascii="Arial" w:eastAsia="Times New Roman" w:hAnsi="Arial" w:cs="Arial"/>
        </w:rPr>
        <w:t xml:space="preserve"> Staff</w:t>
      </w:r>
      <w:r w:rsidR="006765D7">
        <w:rPr>
          <w:rFonts w:ascii="Arial" w:eastAsia="Times New Roman" w:hAnsi="Arial" w:cs="Arial"/>
        </w:rPr>
        <w:t xml:space="preserve"> </w:t>
      </w:r>
      <w:r w:rsidR="00475311">
        <w:rPr>
          <w:rFonts w:ascii="Arial" w:eastAsia="Times New Roman" w:hAnsi="Arial" w:cs="Arial"/>
        </w:rPr>
        <w:t>may, where appropriate</w:t>
      </w:r>
      <w:r>
        <w:rPr>
          <w:rFonts w:ascii="Arial" w:eastAsia="Times New Roman" w:hAnsi="Arial" w:cs="Arial"/>
        </w:rPr>
        <w:t>,</w:t>
      </w:r>
      <w:r w:rsidR="00475311">
        <w:rPr>
          <w:rFonts w:ascii="Arial" w:eastAsia="Times New Roman" w:hAnsi="Arial" w:cs="Arial"/>
        </w:rPr>
        <w:t xml:space="preserve"> express remorse</w:t>
      </w:r>
      <w:r>
        <w:rPr>
          <w:rFonts w:ascii="Arial" w:eastAsia="Times New Roman" w:hAnsi="Arial" w:cs="Arial"/>
        </w:rPr>
        <w:t xml:space="preserve"> for the complainant’s situation or otherwise emphathise with the complainant, remembering that a statement such as </w:t>
      </w:r>
      <w:r>
        <w:rPr>
          <w:rFonts w:ascii="Arial" w:eastAsia="Times New Roman" w:hAnsi="Arial" w:cs="Arial"/>
          <w:i/>
        </w:rPr>
        <w:t xml:space="preserve">“I’m sorry </w:t>
      </w:r>
      <w:r w:rsidR="006A5A53">
        <w:rPr>
          <w:rFonts w:ascii="Arial" w:eastAsia="Times New Roman" w:hAnsi="Arial" w:cs="Arial"/>
          <w:i/>
        </w:rPr>
        <w:t xml:space="preserve">this has happened” </w:t>
      </w:r>
      <w:r w:rsidR="006A5A53">
        <w:rPr>
          <w:rFonts w:ascii="Arial" w:eastAsia="Times New Roman" w:hAnsi="Arial" w:cs="Arial"/>
        </w:rPr>
        <w:t xml:space="preserve">or </w:t>
      </w:r>
      <w:r w:rsidR="006A5A53">
        <w:rPr>
          <w:rFonts w:ascii="Arial" w:eastAsia="Times New Roman" w:hAnsi="Arial" w:cs="Arial"/>
          <w:i/>
        </w:rPr>
        <w:t xml:space="preserve">“I’m sorry </w:t>
      </w:r>
      <w:r>
        <w:rPr>
          <w:rFonts w:ascii="Arial" w:eastAsia="Times New Roman" w:hAnsi="Arial" w:cs="Arial"/>
          <w:i/>
        </w:rPr>
        <w:t>you feel this</w:t>
      </w:r>
      <w:r w:rsidR="006A5A53">
        <w:rPr>
          <w:rFonts w:ascii="Arial" w:eastAsia="Times New Roman" w:hAnsi="Arial" w:cs="Arial"/>
          <w:i/>
        </w:rPr>
        <w:t xml:space="preserve"> way” </w:t>
      </w:r>
      <w:r w:rsidR="006A5A53">
        <w:rPr>
          <w:rFonts w:ascii="Arial" w:eastAsia="Times New Roman" w:hAnsi="Arial" w:cs="Arial"/>
        </w:rPr>
        <w:t>will not be seen, legally,</w:t>
      </w:r>
      <w:bookmarkStart w:id="0" w:name="_GoBack"/>
      <w:bookmarkEnd w:id="0"/>
      <w:r w:rsidR="006A5A53">
        <w:rPr>
          <w:rFonts w:ascii="Arial" w:eastAsia="Times New Roman" w:hAnsi="Arial" w:cs="Arial"/>
        </w:rPr>
        <w:t xml:space="preserve"> as an admission of guilt.</w:t>
      </w:r>
      <w:r>
        <w:rPr>
          <w:rFonts w:ascii="Arial" w:eastAsia="Times New Roman" w:hAnsi="Arial" w:cs="Arial"/>
          <w:i/>
        </w:rPr>
        <w:t xml:space="preserve"> </w:t>
      </w:r>
      <w:r>
        <w:rPr>
          <w:rFonts w:ascii="Arial" w:eastAsia="Times New Roman" w:hAnsi="Arial" w:cs="Arial"/>
        </w:rPr>
        <w:t xml:space="preserve">  </w:t>
      </w:r>
      <w:r w:rsidR="00475311">
        <w:rPr>
          <w:rFonts w:ascii="Arial" w:eastAsia="Times New Roman" w:hAnsi="Arial" w:cs="Arial"/>
        </w:rPr>
        <w:t xml:space="preserve"> </w:t>
      </w:r>
      <w:r w:rsidR="006765D7">
        <w:rPr>
          <w:rFonts w:ascii="Arial" w:eastAsia="Times New Roman" w:hAnsi="Arial" w:cs="Arial"/>
        </w:rPr>
        <w:t xml:space="preserve">  </w:t>
      </w:r>
    </w:p>
    <w:p w:rsidR="008A7CDF" w:rsidRPr="009C646E" w:rsidRDefault="008A7CDF" w:rsidP="008A7CDF">
      <w:pPr>
        <w:spacing w:after="0"/>
        <w:ind w:left="1418"/>
        <w:jc w:val="both"/>
        <w:rPr>
          <w:rFonts w:ascii="Arial" w:eastAsia="Times New Roman" w:hAnsi="Arial" w:cs="Arial"/>
        </w:rPr>
      </w:pPr>
    </w:p>
    <w:p w:rsidR="008A7CDF" w:rsidRPr="001734D2" w:rsidRDefault="008A7CDF" w:rsidP="001734D2">
      <w:pPr>
        <w:pStyle w:val="ListParagraph"/>
        <w:numPr>
          <w:ilvl w:val="0"/>
          <w:numId w:val="16"/>
        </w:numPr>
        <w:spacing w:after="0"/>
        <w:jc w:val="both"/>
        <w:rPr>
          <w:rFonts w:ascii="Arial" w:eastAsia="Times New Roman" w:hAnsi="Arial" w:cs="Arial"/>
        </w:rPr>
      </w:pPr>
      <w:r w:rsidRPr="001734D2">
        <w:rPr>
          <w:rFonts w:ascii="Arial" w:eastAsia="Times New Roman" w:hAnsi="Arial" w:cs="Arial"/>
        </w:rPr>
        <w:t xml:space="preserve">Policies and local procedures that support staff, including staff training on complaint management, should be in place in the workplace. The staff member managing the complaint will be responsible for maintaining the appropriate file or record during the management of the complaint. </w:t>
      </w:r>
    </w:p>
    <w:p w:rsidR="008A7CDF" w:rsidRPr="009C646E" w:rsidRDefault="008A7CDF" w:rsidP="008A7CDF">
      <w:pPr>
        <w:spacing w:after="0"/>
        <w:ind w:left="1418"/>
        <w:jc w:val="both"/>
        <w:rPr>
          <w:rFonts w:ascii="Arial" w:eastAsia="Times New Roman" w:hAnsi="Arial" w:cs="Arial"/>
        </w:rPr>
      </w:pPr>
    </w:p>
    <w:p w:rsidR="008A7CDF" w:rsidRPr="001734D2" w:rsidRDefault="008A7CDF" w:rsidP="001734D2">
      <w:pPr>
        <w:pStyle w:val="ListParagraph"/>
        <w:numPr>
          <w:ilvl w:val="0"/>
          <w:numId w:val="16"/>
        </w:numPr>
        <w:spacing w:after="0"/>
        <w:jc w:val="both"/>
        <w:rPr>
          <w:rFonts w:ascii="Arial" w:eastAsia="Times New Roman" w:hAnsi="Arial" w:cs="Arial"/>
        </w:rPr>
      </w:pPr>
      <w:r w:rsidRPr="001734D2">
        <w:rPr>
          <w:rFonts w:ascii="Arial" w:eastAsia="Times New Roman" w:hAnsi="Arial" w:cs="Arial"/>
        </w:rPr>
        <w:t xml:space="preserve">Copies of letters/memos sent including up-date letters, acknowledgement letters, letters requesting information or clarification, letters notifying parties of a complaint, should become part of the record system. File notes should record the subject matter of telephone conversations and other actions. </w:t>
      </w:r>
    </w:p>
    <w:p w:rsidR="008A7CDF" w:rsidRPr="009C646E" w:rsidRDefault="008A7CDF" w:rsidP="008A7CDF">
      <w:pPr>
        <w:spacing w:after="0"/>
        <w:ind w:left="1418"/>
        <w:rPr>
          <w:rFonts w:ascii="Arial" w:eastAsia="Times New Roman" w:hAnsi="Arial" w:cs="Arial"/>
        </w:rPr>
      </w:pPr>
    </w:p>
    <w:p w:rsidR="008A7CDF" w:rsidRPr="009C646E" w:rsidRDefault="008A7CDF" w:rsidP="00667B73">
      <w:pPr>
        <w:spacing w:after="0"/>
        <w:ind w:left="709"/>
        <w:rPr>
          <w:rFonts w:ascii="Arial" w:eastAsia="Times New Roman" w:hAnsi="Arial" w:cs="Arial"/>
        </w:rPr>
      </w:pPr>
      <w:r w:rsidRPr="009C646E">
        <w:rPr>
          <w:rFonts w:ascii="Arial" w:eastAsia="Times New Roman" w:hAnsi="Arial" w:cs="Arial"/>
        </w:rPr>
        <w:lastRenderedPageBreak/>
        <w:t xml:space="preserve">Practitioners should also be aware of the obligations in the Physiotherapy Board of Australia’s </w:t>
      </w:r>
      <w:hyperlink r:id="rId10" w:history="1">
        <w:r w:rsidRPr="009C646E">
          <w:rPr>
            <w:rStyle w:val="Hyperlink"/>
            <w:rFonts w:ascii="Arial" w:eastAsia="Times New Roman" w:hAnsi="Arial" w:cs="Arial"/>
          </w:rPr>
          <w:t>Code of Conduct</w:t>
        </w:r>
      </w:hyperlink>
      <w:r w:rsidRPr="009C646E">
        <w:rPr>
          <w:rFonts w:ascii="Arial" w:eastAsia="Times New Roman" w:hAnsi="Arial" w:cs="Arial"/>
        </w:rPr>
        <w:t xml:space="preserve"> to: </w:t>
      </w:r>
      <w:r w:rsidRPr="009C646E">
        <w:rPr>
          <w:rFonts w:ascii="Arial" w:eastAsia="Times New Roman" w:hAnsi="Arial" w:cs="Arial"/>
          <w:highlight w:val="yellow"/>
        </w:rPr>
        <w:br/>
      </w:r>
      <w:r w:rsidRPr="009C646E">
        <w:rPr>
          <w:rFonts w:ascii="Arial" w:eastAsia="Times New Roman" w:hAnsi="Arial" w:cs="Arial"/>
          <w:highlight w:val="yellow"/>
        </w:rPr>
        <w:br/>
      </w:r>
      <w:r w:rsidRPr="009C646E">
        <w:rPr>
          <w:rFonts w:ascii="Arial" w:eastAsia="Times New Roman" w:hAnsi="Arial" w:cs="Arial"/>
        </w:rPr>
        <w:t>(i) co-operate with legitimate investigations into the treatment of a patient or client and any applicable complaints procedure, and</w:t>
      </w:r>
      <w:r w:rsidRPr="009C646E">
        <w:rPr>
          <w:rFonts w:ascii="Arial" w:eastAsia="Times New Roman" w:hAnsi="Arial" w:cs="Arial"/>
          <w:highlight w:val="yellow"/>
        </w:rPr>
        <w:br/>
      </w:r>
    </w:p>
    <w:p w:rsidR="008A7CDF" w:rsidRPr="009C646E" w:rsidRDefault="008A7CDF" w:rsidP="00667B73">
      <w:pPr>
        <w:spacing w:after="0"/>
        <w:ind w:left="709"/>
        <w:jc w:val="both"/>
        <w:rPr>
          <w:rFonts w:ascii="Arial" w:eastAsia="Times New Roman" w:hAnsi="Arial" w:cs="Arial"/>
        </w:rPr>
      </w:pPr>
      <w:r w:rsidRPr="009C646E">
        <w:rPr>
          <w:rFonts w:ascii="Arial" w:eastAsia="Times New Roman" w:hAnsi="Arial" w:cs="Arial"/>
        </w:rPr>
        <w:t xml:space="preserve">(ii) disclose relevant information regarding the investigation into the health, conduct or performance of a practitioner or colleague. </w:t>
      </w:r>
    </w:p>
    <w:p w:rsidR="008A7CDF" w:rsidRPr="008A7CDF" w:rsidRDefault="008A7CDF" w:rsidP="008A7CDF">
      <w:pPr>
        <w:spacing w:after="0"/>
        <w:rPr>
          <w:rFonts w:ascii="Arial" w:hAnsi="Arial" w:cs="Arial"/>
          <w:b/>
        </w:rPr>
      </w:pPr>
    </w:p>
    <w:p w:rsidR="00D034F2" w:rsidRPr="00D034F2" w:rsidRDefault="007E4ECC" w:rsidP="00D034F2">
      <w:pPr>
        <w:spacing w:after="0"/>
        <w:rPr>
          <w:rFonts w:ascii="Arial" w:hAnsi="Arial" w:cs="Arial"/>
          <w:b/>
        </w:rPr>
      </w:pPr>
      <w:r>
        <w:rPr>
          <w:rFonts w:ascii="Arial" w:hAnsi="Arial" w:cs="Arial"/>
          <w:b/>
        </w:rPr>
        <w:t>3.9</w:t>
      </w:r>
      <w:r>
        <w:rPr>
          <w:rFonts w:ascii="Arial" w:hAnsi="Arial" w:cs="Arial"/>
          <w:b/>
        </w:rPr>
        <w:tab/>
      </w:r>
      <w:r w:rsidR="00D034F2" w:rsidRPr="00D034F2">
        <w:rPr>
          <w:rFonts w:ascii="Arial" w:hAnsi="Arial" w:cs="Arial"/>
          <w:b/>
        </w:rPr>
        <w:t>Telephonic/electronic consultation with patients</w:t>
      </w:r>
    </w:p>
    <w:p w:rsidR="008A7CDF" w:rsidRPr="008A7CDF" w:rsidRDefault="00056065" w:rsidP="00056065">
      <w:pPr>
        <w:pStyle w:val="ListParagraph"/>
        <w:autoSpaceDE w:val="0"/>
        <w:autoSpaceDN w:val="0"/>
        <w:adjustRightInd w:val="0"/>
        <w:spacing w:after="0"/>
        <w:ind w:left="709"/>
        <w:jc w:val="both"/>
        <w:rPr>
          <w:rFonts w:ascii="Arial" w:hAnsi="Arial" w:cs="Arial"/>
        </w:rPr>
      </w:pPr>
      <w:r>
        <w:rPr>
          <w:rFonts w:ascii="Arial" w:hAnsi="Arial" w:cs="Arial"/>
        </w:rPr>
        <w:tab/>
      </w:r>
      <w:r w:rsidR="008A7CDF" w:rsidRPr="008A7CDF">
        <w:rPr>
          <w:rFonts w:ascii="Arial" w:hAnsi="Arial" w:cs="Arial"/>
        </w:rPr>
        <w:t>When there is a telephone</w:t>
      </w:r>
      <w:r w:rsidR="008A7CDF">
        <w:rPr>
          <w:rFonts w:ascii="Arial" w:hAnsi="Arial" w:cs="Arial"/>
        </w:rPr>
        <w:t xml:space="preserve"> or electronic</w:t>
      </w:r>
      <w:r w:rsidR="008A7CDF" w:rsidRPr="008A7CDF">
        <w:rPr>
          <w:rFonts w:ascii="Arial" w:hAnsi="Arial" w:cs="Arial"/>
        </w:rPr>
        <w:t xml:space="preserve"> communication with a patient/client </w:t>
      </w:r>
      <w:r w:rsidR="008A7CDF">
        <w:rPr>
          <w:rFonts w:ascii="Arial" w:hAnsi="Arial" w:cs="Arial"/>
        </w:rPr>
        <w:tab/>
      </w:r>
      <w:r w:rsidR="008A7CDF">
        <w:rPr>
          <w:rFonts w:ascii="Arial" w:hAnsi="Arial" w:cs="Arial"/>
        </w:rPr>
        <w:tab/>
      </w:r>
      <w:r w:rsidR="008A7CDF" w:rsidRPr="008A7CDF">
        <w:rPr>
          <w:rFonts w:ascii="Arial" w:hAnsi="Arial" w:cs="Arial"/>
        </w:rPr>
        <w:t xml:space="preserve">this </w:t>
      </w:r>
      <w:r w:rsidR="00743066">
        <w:rPr>
          <w:rFonts w:ascii="Arial" w:hAnsi="Arial" w:cs="Arial"/>
        </w:rPr>
        <w:t>should</w:t>
      </w:r>
      <w:r w:rsidR="00743066" w:rsidRPr="008A7CDF">
        <w:rPr>
          <w:rFonts w:ascii="Arial" w:hAnsi="Arial" w:cs="Arial"/>
        </w:rPr>
        <w:t xml:space="preserve"> </w:t>
      </w:r>
      <w:r w:rsidR="008A7CDF" w:rsidRPr="008A7CDF">
        <w:rPr>
          <w:rFonts w:ascii="Arial" w:hAnsi="Arial" w:cs="Arial"/>
        </w:rPr>
        <w:t xml:space="preserve">be recorded in the patient health record. </w:t>
      </w:r>
    </w:p>
    <w:p w:rsidR="008A7CDF" w:rsidRDefault="008A7CDF" w:rsidP="008A7CDF">
      <w:pPr>
        <w:pStyle w:val="ListParagraph"/>
        <w:spacing w:after="0"/>
        <w:ind w:left="1418"/>
        <w:rPr>
          <w:rFonts w:ascii="Arial" w:hAnsi="Arial" w:cs="Arial"/>
          <w:b/>
        </w:rPr>
      </w:pPr>
    </w:p>
    <w:p w:rsidR="00D034F2" w:rsidRPr="00D034F2" w:rsidRDefault="007E4ECC" w:rsidP="00D034F2">
      <w:pPr>
        <w:spacing w:after="0"/>
        <w:rPr>
          <w:rFonts w:ascii="Arial" w:hAnsi="Arial" w:cs="Arial"/>
          <w:b/>
        </w:rPr>
      </w:pPr>
      <w:r>
        <w:rPr>
          <w:rFonts w:ascii="Arial" w:hAnsi="Arial" w:cs="Arial"/>
          <w:b/>
        </w:rPr>
        <w:t>3.10</w:t>
      </w:r>
      <w:r>
        <w:rPr>
          <w:rFonts w:ascii="Arial" w:hAnsi="Arial" w:cs="Arial"/>
          <w:b/>
        </w:rPr>
        <w:tab/>
      </w:r>
      <w:r w:rsidR="00D034F2" w:rsidRPr="00D034F2">
        <w:rPr>
          <w:rFonts w:ascii="Arial" w:hAnsi="Arial" w:cs="Arial"/>
          <w:b/>
        </w:rPr>
        <w:t>Video and picture records</w:t>
      </w:r>
    </w:p>
    <w:p w:rsidR="008A7CDF" w:rsidRPr="009C646E" w:rsidRDefault="008A7CDF" w:rsidP="00056065">
      <w:pPr>
        <w:ind w:left="709"/>
        <w:jc w:val="both"/>
        <w:rPr>
          <w:rFonts w:ascii="Arial" w:hAnsi="Arial" w:cs="Arial"/>
        </w:rPr>
      </w:pPr>
      <w:r w:rsidRPr="009C646E">
        <w:rPr>
          <w:rFonts w:ascii="Arial" w:hAnsi="Arial" w:cs="Arial"/>
        </w:rPr>
        <w:t>If a video or picture record is made with the consent of the patient/client, the patient health record should indicate:</w:t>
      </w:r>
    </w:p>
    <w:p w:rsidR="008A7CDF" w:rsidRPr="009C646E" w:rsidRDefault="008A7CDF" w:rsidP="00056065">
      <w:pPr>
        <w:pStyle w:val="ListParagraph"/>
        <w:numPr>
          <w:ilvl w:val="0"/>
          <w:numId w:val="7"/>
        </w:numPr>
        <w:spacing w:after="160"/>
        <w:ind w:left="1134" w:hanging="425"/>
        <w:jc w:val="both"/>
        <w:rPr>
          <w:rFonts w:ascii="Arial" w:hAnsi="Arial" w:cs="Arial"/>
        </w:rPr>
      </w:pPr>
      <w:r w:rsidRPr="009C646E">
        <w:rPr>
          <w:rFonts w:ascii="Arial" w:hAnsi="Arial" w:cs="Arial"/>
        </w:rPr>
        <w:t>A brief description of the imaging</w:t>
      </w:r>
    </w:p>
    <w:p w:rsidR="008A7CDF" w:rsidRPr="009C646E" w:rsidRDefault="008A7CDF" w:rsidP="00056065">
      <w:pPr>
        <w:pStyle w:val="ListParagraph"/>
        <w:numPr>
          <w:ilvl w:val="0"/>
          <w:numId w:val="7"/>
        </w:numPr>
        <w:spacing w:after="160"/>
        <w:ind w:left="1134" w:hanging="425"/>
        <w:jc w:val="both"/>
        <w:rPr>
          <w:rFonts w:ascii="Arial" w:hAnsi="Arial" w:cs="Arial"/>
        </w:rPr>
      </w:pPr>
      <w:r w:rsidRPr="009C646E">
        <w:rPr>
          <w:rFonts w:ascii="Arial" w:hAnsi="Arial" w:cs="Arial"/>
        </w:rPr>
        <w:t xml:space="preserve">The nature of the imaging media </w:t>
      </w:r>
    </w:p>
    <w:p w:rsidR="008A7CDF" w:rsidRPr="009C646E" w:rsidRDefault="008A7CDF" w:rsidP="00056065">
      <w:pPr>
        <w:pStyle w:val="ListParagraph"/>
        <w:numPr>
          <w:ilvl w:val="0"/>
          <w:numId w:val="7"/>
        </w:numPr>
        <w:spacing w:after="160"/>
        <w:ind w:left="1134" w:hanging="425"/>
        <w:jc w:val="both"/>
        <w:rPr>
          <w:rFonts w:ascii="Arial" w:hAnsi="Arial" w:cs="Arial"/>
        </w:rPr>
      </w:pPr>
      <w:r w:rsidRPr="009C646E">
        <w:rPr>
          <w:rFonts w:ascii="Arial" w:hAnsi="Arial" w:cs="Arial"/>
        </w:rPr>
        <w:t>Its storage and location details</w:t>
      </w:r>
      <w:r w:rsidR="00056065">
        <w:rPr>
          <w:rFonts w:ascii="Arial" w:hAnsi="Arial" w:cs="Arial"/>
        </w:rPr>
        <w:t>.</w:t>
      </w:r>
    </w:p>
    <w:p w:rsidR="008A7CDF" w:rsidRDefault="008A7CDF" w:rsidP="008A7CDF">
      <w:pPr>
        <w:pStyle w:val="ListParagraph"/>
        <w:spacing w:after="0"/>
        <w:ind w:left="1418"/>
        <w:rPr>
          <w:rFonts w:ascii="Arial" w:hAnsi="Arial" w:cs="Arial"/>
          <w:b/>
        </w:rPr>
      </w:pPr>
    </w:p>
    <w:p w:rsidR="00D034F2" w:rsidRPr="00D034F2" w:rsidRDefault="007E4ECC" w:rsidP="00D034F2">
      <w:pPr>
        <w:spacing w:after="0"/>
        <w:rPr>
          <w:rFonts w:ascii="Arial" w:hAnsi="Arial" w:cs="Arial"/>
          <w:b/>
        </w:rPr>
      </w:pPr>
      <w:r>
        <w:rPr>
          <w:rFonts w:ascii="Arial" w:hAnsi="Arial" w:cs="Arial"/>
          <w:b/>
        </w:rPr>
        <w:t>3.11</w:t>
      </w:r>
      <w:r>
        <w:rPr>
          <w:rFonts w:ascii="Arial" w:hAnsi="Arial" w:cs="Arial"/>
          <w:b/>
        </w:rPr>
        <w:tab/>
      </w:r>
      <w:r w:rsidR="00D034F2" w:rsidRPr="00D034F2">
        <w:rPr>
          <w:rFonts w:ascii="Arial" w:hAnsi="Arial" w:cs="Arial"/>
          <w:b/>
        </w:rPr>
        <w:t xml:space="preserve">Social media </w:t>
      </w:r>
      <w:r w:rsidR="004F075A">
        <w:rPr>
          <w:rFonts w:ascii="Arial" w:hAnsi="Arial" w:cs="Arial"/>
          <w:b/>
        </w:rPr>
        <w:t>records</w:t>
      </w:r>
    </w:p>
    <w:p w:rsidR="008A7CDF" w:rsidRPr="008A7CDF" w:rsidRDefault="008A7CDF" w:rsidP="00056065">
      <w:pPr>
        <w:pStyle w:val="ListParagraph"/>
        <w:ind w:left="709"/>
        <w:jc w:val="both"/>
        <w:rPr>
          <w:rFonts w:ascii="Arial" w:hAnsi="Arial" w:cs="Arial"/>
        </w:rPr>
      </w:pPr>
      <w:r w:rsidRPr="008A7CDF">
        <w:rPr>
          <w:rFonts w:ascii="Arial" w:hAnsi="Arial" w:cs="Arial"/>
        </w:rPr>
        <w:t>The Physiotherapy Board of Australia in conjunction with the other profession specific National Boards have jointly developed a social media policy. This policy together with the Code of Conduct  restrict clinicians from using social media as a form of patient record keeping or in any manner which would infringe the confidentiality or privacy obligations of and on the treating physiotherapist. Responsible use of social media consistent with the physiotherapist’s legal and ethical obligations is expected.</w:t>
      </w:r>
      <w:r w:rsidRPr="009C646E">
        <w:rPr>
          <w:rStyle w:val="FootnoteReference"/>
          <w:rFonts w:ascii="Arial" w:hAnsi="Arial" w:cs="Arial"/>
        </w:rPr>
        <w:footnoteReference w:id="3"/>
      </w:r>
    </w:p>
    <w:p w:rsidR="00A55795" w:rsidRDefault="00A55795" w:rsidP="008A7CDF">
      <w:pPr>
        <w:pStyle w:val="ListParagraph"/>
        <w:spacing w:after="0"/>
        <w:ind w:left="1020"/>
        <w:rPr>
          <w:rFonts w:ascii="Arial" w:hAnsi="Arial" w:cs="Arial"/>
          <w:b/>
        </w:rPr>
      </w:pPr>
    </w:p>
    <w:p w:rsidR="00D034F2" w:rsidRPr="00D034F2" w:rsidRDefault="007E4ECC" w:rsidP="00D034F2">
      <w:pPr>
        <w:spacing w:after="0"/>
        <w:rPr>
          <w:rFonts w:ascii="Arial" w:hAnsi="Arial" w:cs="Arial"/>
          <w:b/>
        </w:rPr>
      </w:pPr>
      <w:r>
        <w:rPr>
          <w:rFonts w:ascii="Arial" w:hAnsi="Arial" w:cs="Arial"/>
          <w:b/>
        </w:rPr>
        <w:t>3.12</w:t>
      </w:r>
      <w:r>
        <w:rPr>
          <w:rFonts w:ascii="Arial" w:hAnsi="Arial" w:cs="Arial"/>
          <w:b/>
        </w:rPr>
        <w:tab/>
      </w:r>
      <w:r w:rsidR="00D034F2" w:rsidRPr="00D034F2">
        <w:rPr>
          <w:rFonts w:ascii="Arial" w:hAnsi="Arial" w:cs="Arial"/>
          <w:b/>
        </w:rPr>
        <w:t>Refusal of physiotherapy advice</w:t>
      </w:r>
    </w:p>
    <w:p w:rsidR="008A7CDF" w:rsidRPr="008A7CDF" w:rsidRDefault="008A7CDF" w:rsidP="00056065">
      <w:pPr>
        <w:pStyle w:val="ListParagraph"/>
        <w:spacing w:after="0"/>
        <w:ind w:left="709"/>
        <w:jc w:val="both"/>
        <w:rPr>
          <w:rFonts w:ascii="Arial" w:eastAsia="Times New Roman" w:hAnsi="Arial" w:cs="Arial"/>
        </w:rPr>
      </w:pPr>
      <w:r w:rsidRPr="008A7CDF">
        <w:rPr>
          <w:rFonts w:ascii="Arial" w:eastAsia="Times New Roman" w:hAnsi="Arial" w:cs="Arial"/>
        </w:rPr>
        <w:t xml:space="preserve">When a patient communicates an election to refuse some or all of the physiotherapist’s advice, the refusal should be recorded in the patient’s health record. The advice from the treating physiotherapist may include the provision of a management plan and follow up as relevant to the patient; the consequences of treatment versus no treatment and assurances that the patient may return for treatment again without prejudice. </w:t>
      </w:r>
    </w:p>
    <w:p w:rsidR="008A7CDF" w:rsidRPr="008A7CDF" w:rsidRDefault="008A7CDF" w:rsidP="008A7CDF">
      <w:pPr>
        <w:spacing w:after="0"/>
        <w:rPr>
          <w:rFonts w:ascii="Arial" w:hAnsi="Arial" w:cs="Arial"/>
          <w:b/>
        </w:rPr>
      </w:pPr>
    </w:p>
    <w:p w:rsidR="00D034F2" w:rsidRPr="00D034F2" w:rsidRDefault="007E4ECC" w:rsidP="00D034F2">
      <w:pPr>
        <w:spacing w:after="0"/>
        <w:rPr>
          <w:rFonts w:ascii="Arial" w:hAnsi="Arial" w:cs="Arial"/>
          <w:b/>
        </w:rPr>
      </w:pPr>
      <w:r>
        <w:rPr>
          <w:rFonts w:ascii="Arial" w:hAnsi="Arial" w:cs="Arial"/>
          <w:b/>
        </w:rPr>
        <w:t>3.13</w:t>
      </w:r>
      <w:r>
        <w:rPr>
          <w:rFonts w:ascii="Arial" w:hAnsi="Arial" w:cs="Arial"/>
          <w:b/>
        </w:rPr>
        <w:tab/>
      </w:r>
      <w:r w:rsidR="00D034F2" w:rsidRPr="00D034F2">
        <w:rPr>
          <w:rFonts w:ascii="Arial" w:hAnsi="Arial" w:cs="Arial"/>
          <w:b/>
        </w:rPr>
        <w:t xml:space="preserve">Retention and availability </w:t>
      </w:r>
      <w:r w:rsidR="004F075A">
        <w:rPr>
          <w:rFonts w:ascii="Arial" w:hAnsi="Arial" w:cs="Arial"/>
          <w:b/>
        </w:rPr>
        <w:t>of records</w:t>
      </w:r>
    </w:p>
    <w:p w:rsidR="008627CF" w:rsidRPr="008627CF" w:rsidRDefault="008627CF" w:rsidP="00056065">
      <w:pPr>
        <w:pStyle w:val="ListParagraph"/>
        <w:spacing w:after="0"/>
        <w:ind w:left="709"/>
        <w:jc w:val="both"/>
        <w:rPr>
          <w:rFonts w:ascii="Arial" w:hAnsi="Arial" w:cs="Arial"/>
        </w:rPr>
      </w:pPr>
      <w:r w:rsidRPr="008627CF">
        <w:rPr>
          <w:rFonts w:ascii="Arial" w:hAnsi="Arial" w:cs="Arial"/>
        </w:rPr>
        <w:t>Patient health records can be made, maintained in paper or electronic form or a combination of both forms.</w:t>
      </w:r>
    </w:p>
    <w:p w:rsidR="008627CF" w:rsidRPr="008627CF" w:rsidRDefault="008627CF" w:rsidP="008627CF">
      <w:pPr>
        <w:pStyle w:val="ListParagraph"/>
        <w:spacing w:after="0"/>
        <w:ind w:left="1418"/>
        <w:jc w:val="both"/>
        <w:rPr>
          <w:rFonts w:ascii="Arial" w:hAnsi="Arial" w:cs="Arial"/>
        </w:rPr>
      </w:pPr>
    </w:p>
    <w:p w:rsidR="008627CF" w:rsidRDefault="008627CF" w:rsidP="00F87E48">
      <w:pPr>
        <w:pStyle w:val="ListParagraph"/>
        <w:spacing w:after="0"/>
        <w:ind w:left="709"/>
        <w:jc w:val="both"/>
        <w:rPr>
          <w:rFonts w:ascii="Arial" w:hAnsi="Arial" w:cs="Arial"/>
        </w:rPr>
      </w:pPr>
      <w:r w:rsidRPr="008627CF">
        <w:rPr>
          <w:rFonts w:ascii="Arial" w:hAnsi="Arial" w:cs="Arial"/>
        </w:rPr>
        <w:lastRenderedPageBreak/>
        <w:t>The relevant patient records should be accessible and on hand when treating the patient.  If the patient attends multiple practice locations within the same practice, then appropriate arrangements should be made for the secure transfer of patient health records to the treating practice location.  Any transfer of patient health records should safeguard against loss or disclosure of patient information, which will contain personal and sensitive health details.</w:t>
      </w:r>
    </w:p>
    <w:p w:rsidR="008627CF" w:rsidRDefault="008627CF" w:rsidP="008627CF">
      <w:pPr>
        <w:pStyle w:val="ListParagraph"/>
        <w:spacing w:after="0"/>
        <w:ind w:left="1418"/>
        <w:jc w:val="both"/>
        <w:rPr>
          <w:rFonts w:ascii="Arial" w:hAnsi="Arial" w:cs="Arial"/>
        </w:rPr>
      </w:pPr>
    </w:p>
    <w:p w:rsidR="008627CF" w:rsidRPr="009C646E" w:rsidRDefault="008627CF" w:rsidP="00F87E48">
      <w:pPr>
        <w:spacing w:after="0"/>
        <w:ind w:left="709"/>
        <w:jc w:val="both"/>
        <w:rPr>
          <w:rFonts w:ascii="Arial" w:hAnsi="Arial" w:cs="Arial"/>
        </w:rPr>
      </w:pPr>
      <w:r w:rsidRPr="009C646E">
        <w:rPr>
          <w:rFonts w:ascii="Arial" w:hAnsi="Arial" w:cs="Arial"/>
        </w:rPr>
        <w:t>Patient health records should only be accessible to the treating</w:t>
      </w:r>
      <w:r w:rsidR="00F87E48">
        <w:rPr>
          <w:rFonts w:ascii="Arial" w:hAnsi="Arial" w:cs="Arial"/>
        </w:rPr>
        <w:t xml:space="preserve"> health practitioners in the same practice</w:t>
      </w:r>
      <w:r w:rsidRPr="009C646E">
        <w:rPr>
          <w:rFonts w:ascii="Arial" w:hAnsi="Arial" w:cs="Arial"/>
        </w:rPr>
        <w:t>, including supervised physiotherapy students and therapy assistants and the relevant patient/client or their authorised agent. From time to time external agencies such as courts, health funds or regulatory and investigative bodies may require access to patient records but such access should be authorised by a court order or legislative process</w:t>
      </w:r>
      <w:r w:rsidR="00F87E48">
        <w:rPr>
          <w:rFonts w:ascii="Arial" w:hAnsi="Arial" w:cs="Arial"/>
        </w:rPr>
        <w:t xml:space="preserve"> or existing contractual arrangements</w:t>
      </w:r>
      <w:r w:rsidRPr="009C646E">
        <w:rPr>
          <w:rFonts w:ascii="Arial" w:hAnsi="Arial" w:cs="Arial"/>
        </w:rPr>
        <w:t xml:space="preserve">. </w:t>
      </w:r>
    </w:p>
    <w:p w:rsidR="008627CF" w:rsidRPr="009C646E" w:rsidRDefault="008627CF" w:rsidP="008627CF">
      <w:pPr>
        <w:spacing w:after="0"/>
        <w:ind w:left="1418"/>
        <w:jc w:val="both"/>
        <w:rPr>
          <w:rFonts w:ascii="Arial" w:hAnsi="Arial" w:cs="Arial"/>
        </w:rPr>
      </w:pPr>
    </w:p>
    <w:p w:rsidR="008627CF" w:rsidRPr="009C646E" w:rsidRDefault="008627CF" w:rsidP="00F87E48">
      <w:pPr>
        <w:spacing w:after="0"/>
        <w:ind w:left="709"/>
        <w:jc w:val="both"/>
        <w:rPr>
          <w:rFonts w:ascii="Arial" w:hAnsi="Arial" w:cs="Arial"/>
        </w:rPr>
      </w:pPr>
      <w:r w:rsidRPr="009C646E">
        <w:rPr>
          <w:rFonts w:ascii="Arial" w:hAnsi="Arial" w:cs="Arial"/>
        </w:rPr>
        <w:t>Although there is no defined legal requirement stipulating how long physiotherapists in private practice should retain</w:t>
      </w:r>
      <w:r>
        <w:rPr>
          <w:rFonts w:ascii="Arial" w:hAnsi="Arial" w:cs="Arial"/>
        </w:rPr>
        <w:t xml:space="preserve"> </w:t>
      </w:r>
      <w:r w:rsidRPr="009C646E">
        <w:rPr>
          <w:rFonts w:ascii="Arial" w:hAnsi="Arial" w:cs="Arial"/>
        </w:rPr>
        <w:t>patient health records, some guidance can be gleaned from the medical profession. It is advisable to keep patient records for at least 7 years from the date of the last entry.  If the patient health records are for a patient less than 18 years old at the date of the last entry, the p</w:t>
      </w:r>
      <w:r>
        <w:rPr>
          <w:rFonts w:ascii="Arial" w:hAnsi="Arial" w:cs="Arial"/>
        </w:rPr>
        <w:t>atient</w:t>
      </w:r>
      <w:r w:rsidRPr="009C646E">
        <w:rPr>
          <w:rFonts w:ascii="Arial" w:hAnsi="Arial" w:cs="Arial"/>
        </w:rPr>
        <w:t xml:space="preserve"> health records should be kept until the patient is 25 years old.</w:t>
      </w:r>
      <w:r w:rsidRPr="009C646E">
        <w:rPr>
          <w:rStyle w:val="FootnoteReference"/>
          <w:rFonts w:ascii="Arial" w:hAnsi="Arial" w:cs="Arial"/>
        </w:rPr>
        <w:footnoteReference w:id="4"/>
      </w:r>
    </w:p>
    <w:p w:rsidR="008627CF" w:rsidRPr="009C646E" w:rsidRDefault="008627CF" w:rsidP="008627CF">
      <w:pPr>
        <w:spacing w:after="0"/>
        <w:ind w:left="1418"/>
        <w:jc w:val="both"/>
        <w:rPr>
          <w:rFonts w:ascii="Arial" w:hAnsi="Arial" w:cs="Arial"/>
        </w:rPr>
      </w:pPr>
    </w:p>
    <w:p w:rsidR="008627CF" w:rsidRPr="009C646E" w:rsidRDefault="008627CF" w:rsidP="00F87E48">
      <w:pPr>
        <w:spacing w:after="0"/>
        <w:ind w:left="709"/>
        <w:jc w:val="both"/>
        <w:rPr>
          <w:rFonts w:ascii="Arial" w:hAnsi="Arial" w:cs="Arial"/>
        </w:rPr>
      </w:pPr>
      <w:r w:rsidRPr="009C646E">
        <w:rPr>
          <w:rFonts w:ascii="Arial" w:hAnsi="Arial" w:cs="Arial"/>
        </w:rPr>
        <w:t>If the physiotherapy practice is being sold then all reasonable steps should be taken to ensure the patient health records are maintained, which can include transferring the records to the person or entity that acquires the practice or providing the records to the patient/client to whom they relate.</w:t>
      </w:r>
    </w:p>
    <w:p w:rsidR="00A55795" w:rsidRDefault="00A55795" w:rsidP="008627CF">
      <w:pPr>
        <w:pStyle w:val="ListParagraph"/>
        <w:spacing w:after="0"/>
        <w:ind w:left="1020"/>
        <w:rPr>
          <w:rFonts w:ascii="Arial" w:hAnsi="Arial" w:cs="Arial"/>
          <w:b/>
        </w:rPr>
      </w:pPr>
    </w:p>
    <w:p w:rsidR="00D034F2" w:rsidRPr="00D034F2" w:rsidRDefault="007E4ECC" w:rsidP="00D034F2">
      <w:pPr>
        <w:spacing w:after="0"/>
        <w:rPr>
          <w:rFonts w:ascii="Arial" w:hAnsi="Arial" w:cs="Arial"/>
          <w:b/>
        </w:rPr>
      </w:pPr>
      <w:r>
        <w:rPr>
          <w:rFonts w:ascii="Arial" w:hAnsi="Arial" w:cs="Arial"/>
          <w:b/>
        </w:rPr>
        <w:t>3.14</w:t>
      </w:r>
      <w:r>
        <w:rPr>
          <w:rFonts w:ascii="Arial" w:hAnsi="Arial" w:cs="Arial"/>
          <w:b/>
        </w:rPr>
        <w:tab/>
      </w:r>
      <w:r w:rsidR="00D034F2" w:rsidRPr="00D034F2">
        <w:rPr>
          <w:rFonts w:ascii="Arial" w:hAnsi="Arial" w:cs="Arial"/>
          <w:b/>
        </w:rPr>
        <w:t>Storage and security</w:t>
      </w:r>
    </w:p>
    <w:p w:rsidR="008627CF" w:rsidRPr="008627CF" w:rsidRDefault="008627CF" w:rsidP="00F87E48">
      <w:pPr>
        <w:pStyle w:val="ListParagraph"/>
        <w:spacing w:after="0"/>
        <w:ind w:left="709"/>
        <w:jc w:val="both"/>
        <w:rPr>
          <w:rFonts w:ascii="Arial" w:hAnsi="Arial" w:cs="Arial"/>
        </w:rPr>
      </w:pPr>
      <w:r w:rsidRPr="008627CF">
        <w:rPr>
          <w:rFonts w:ascii="Arial" w:hAnsi="Arial" w:cs="Arial"/>
        </w:rPr>
        <w:t>All reasonable steps should be taken to ensure the careful and secure storage of patient health records to maintain their integrity, preserve confidentiality and to prevent loss or damage.</w:t>
      </w:r>
    </w:p>
    <w:p w:rsidR="008627CF" w:rsidRPr="008627CF" w:rsidRDefault="008627CF" w:rsidP="008627CF">
      <w:pPr>
        <w:pStyle w:val="ListParagraph"/>
        <w:spacing w:after="0"/>
        <w:ind w:left="1418"/>
        <w:jc w:val="both"/>
        <w:rPr>
          <w:rFonts w:ascii="Arial" w:hAnsi="Arial" w:cs="Arial"/>
        </w:rPr>
      </w:pPr>
    </w:p>
    <w:p w:rsidR="008627CF" w:rsidRPr="008627CF" w:rsidRDefault="008627CF" w:rsidP="00F87E48">
      <w:pPr>
        <w:pStyle w:val="ListParagraph"/>
        <w:spacing w:after="0"/>
        <w:ind w:left="709"/>
        <w:jc w:val="both"/>
        <w:rPr>
          <w:rFonts w:ascii="Arial" w:hAnsi="Arial" w:cs="Arial"/>
        </w:rPr>
      </w:pPr>
      <w:r w:rsidRPr="008627CF">
        <w:rPr>
          <w:rFonts w:ascii="Arial" w:hAnsi="Arial" w:cs="Arial"/>
        </w:rPr>
        <w:t>Where patient health records are in paper form both the paper and ink should be of sufficient quality that degradation of the record does not occur, for instance, the ink becomes illegible over time or the paper becomes fragile.</w:t>
      </w:r>
    </w:p>
    <w:p w:rsidR="008627CF" w:rsidRPr="008627CF" w:rsidRDefault="008627CF" w:rsidP="008627CF">
      <w:pPr>
        <w:pStyle w:val="ListParagraph"/>
        <w:spacing w:after="0"/>
        <w:ind w:left="1418"/>
        <w:jc w:val="both"/>
        <w:rPr>
          <w:rFonts w:ascii="Arial" w:hAnsi="Arial" w:cs="Arial"/>
        </w:rPr>
      </w:pPr>
    </w:p>
    <w:p w:rsidR="008627CF" w:rsidRPr="008627CF" w:rsidRDefault="008627CF" w:rsidP="00F87E48">
      <w:pPr>
        <w:pStyle w:val="ListParagraph"/>
        <w:spacing w:after="0"/>
        <w:ind w:left="709"/>
        <w:jc w:val="both"/>
        <w:rPr>
          <w:rFonts w:ascii="Arial" w:hAnsi="Arial" w:cs="Arial"/>
        </w:rPr>
      </w:pPr>
      <w:r w:rsidRPr="008627CF">
        <w:rPr>
          <w:rFonts w:ascii="Arial" w:hAnsi="Arial" w:cs="Arial"/>
        </w:rPr>
        <w:t>For electronic patient health records a secure electronic operating environment should be maintained with appropriate security and audit trails and tracking systems. Appropriate back- up and storage of electronic data should occur so that regardless of changes in an operating system or software, electronic information is not compromised and can be retrieved and if necessary, able to be printed.</w:t>
      </w:r>
    </w:p>
    <w:p w:rsidR="008627CF" w:rsidRDefault="008627CF" w:rsidP="008627CF">
      <w:pPr>
        <w:pStyle w:val="ListParagraph"/>
        <w:spacing w:after="0"/>
        <w:ind w:left="480"/>
        <w:rPr>
          <w:rFonts w:ascii="Arial" w:hAnsi="Arial" w:cs="Arial"/>
          <w:b/>
        </w:rPr>
      </w:pPr>
    </w:p>
    <w:p w:rsidR="00D034F2" w:rsidRPr="00D034F2" w:rsidRDefault="007E4ECC" w:rsidP="00D034F2">
      <w:pPr>
        <w:spacing w:after="0"/>
        <w:rPr>
          <w:rFonts w:ascii="Arial" w:hAnsi="Arial" w:cs="Arial"/>
          <w:b/>
        </w:rPr>
      </w:pPr>
      <w:r>
        <w:rPr>
          <w:rFonts w:ascii="Arial" w:hAnsi="Arial" w:cs="Arial"/>
          <w:b/>
        </w:rPr>
        <w:t>3.15</w:t>
      </w:r>
      <w:r>
        <w:rPr>
          <w:rFonts w:ascii="Arial" w:hAnsi="Arial" w:cs="Arial"/>
          <w:b/>
        </w:rPr>
        <w:tab/>
      </w:r>
      <w:r w:rsidR="00D034F2" w:rsidRPr="00D034F2">
        <w:rPr>
          <w:rFonts w:ascii="Arial" w:hAnsi="Arial" w:cs="Arial"/>
          <w:b/>
        </w:rPr>
        <w:t>Disposal</w:t>
      </w:r>
    </w:p>
    <w:p w:rsidR="008627CF" w:rsidRPr="008627CF" w:rsidRDefault="008627CF" w:rsidP="00F87E48">
      <w:pPr>
        <w:pStyle w:val="ListParagraph"/>
        <w:spacing w:after="0"/>
        <w:ind w:left="709"/>
        <w:jc w:val="both"/>
        <w:rPr>
          <w:rFonts w:ascii="Arial" w:hAnsi="Arial" w:cs="Arial"/>
        </w:rPr>
      </w:pPr>
      <w:r w:rsidRPr="008627CF">
        <w:rPr>
          <w:rFonts w:ascii="Arial" w:hAnsi="Arial" w:cs="Arial"/>
        </w:rPr>
        <w:t>Whether in paper or electronic form, patient health records should be disposed of in a secure manner such that they cannot be reconstructed.</w:t>
      </w:r>
    </w:p>
    <w:p w:rsidR="008627CF" w:rsidRPr="008627CF" w:rsidRDefault="008627CF" w:rsidP="008627CF">
      <w:pPr>
        <w:pStyle w:val="ListParagraph"/>
        <w:spacing w:after="0"/>
        <w:ind w:left="1418"/>
        <w:jc w:val="both"/>
        <w:rPr>
          <w:rFonts w:ascii="Arial" w:hAnsi="Arial" w:cs="Arial"/>
        </w:rPr>
      </w:pPr>
    </w:p>
    <w:p w:rsidR="008627CF" w:rsidRPr="008627CF" w:rsidRDefault="008627CF" w:rsidP="00F87E48">
      <w:pPr>
        <w:pStyle w:val="ListParagraph"/>
        <w:spacing w:after="0"/>
        <w:ind w:left="709"/>
        <w:jc w:val="both"/>
        <w:rPr>
          <w:rFonts w:ascii="Arial" w:hAnsi="Arial" w:cs="Arial"/>
        </w:rPr>
      </w:pPr>
      <w:r w:rsidRPr="008627CF">
        <w:rPr>
          <w:rFonts w:ascii="Arial" w:hAnsi="Arial" w:cs="Arial"/>
        </w:rPr>
        <w:t xml:space="preserve">Paper patient health records should be shredded or pulped in a secure fashion.  There are businesses which can provide secure document disposal.  Under no circumstances should patient health records be put into local council rubbish or recycling collection bins as such action contravenes professional practice standards. </w:t>
      </w:r>
    </w:p>
    <w:p w:rsidR="008627CF" w:rsidRPr="009A56E2" w:rsidRDefault="008627CF" w:rsidP="008627CF">
      <w:pPr>
        <w:pStyle w:val="ListParagraph"/>
        <w:spacing w:after="0"/>
        <w:ind w:left="480"/>
        <w:rPr>
          <w:rFonts w:ascii="Arial" w:hAnsi="Arial" w:cs="Arial"/>
          <w:b/>
        </w:rPr>
      </w:pPr>
    </w:p>
    <w:p w:rsidR="00D034F2" w:rsidRPr="00D034F2" w:rsidRDefault="007E4ECC" w:rsidP="00D034F2">
      <w:pPr>
        <w:spacing w:after="0"/>
        <w:rPr>
          <w:rFonts w:ascii="Arial" w:hAnsi="Arial" w:cs="Arial"/>
          <w:b/>
        </w:rPr>
      </w:pPr>
      <w:r>
        <w:rPr>
          <w:rFonts w:ascii="Arial" w:hAnsi="Arial" w:cs="Arial"/>
          <w:b/>
        </w:rPr>
        <w:t>3.16</w:t>
      </w:r>
      <w:r>
        <w:rPr>
          <w:rFonts w:ascii="Arial" w:hAnsi="Arial" w:cs="Arial"/>
          <w:b/>
        </w:rPr>
        <w:tab/>
      </w:r>
      <w:r w:rsidR="00D034F2" w:rsidRPr="00D034F2">
        <w:rPr>
          <w:rFonts w:ascii="Arial" w:hAnsi="Arial" w:cs="Arial"/>
          <w:b/>
        </w:rPr>
        <w:t>Cloud based communication and records</w:t>
      </w:r>
    </w:p>
    <w:p w:rsidR="008627CF" w:rsidRDefault="008627CF" w:rsidP="00F87E48">
      <w:pPr>
        <w:spacing w:after="0"/>
        <w:ind w:left="709"/>
        <w:jc w:val="both"/>
        <w:rPr>
          <w:rFonts w:ascii="Arial" w:hAnsi="Arial" w:cs="Arial"/>
        </w:rPr>
      </w:pPr>
      <w:r w:rsidRPr="009C646E">
        <w:rPr>
          <w:rFonts w:ascii="Arial" w:hAnsi="Arial" w:cs="Arial"/>
        </w:rPr>
        <w:t>The practitioner should ensure a secure electronic operating environment for all cloud</w:t>
      </w:r>
      <w:r w:rsidR="007E4ECC">
        <w:rPr>
          <w:rFonts w:ascii="Arial" w:hAnsi="Arial" w:cs="Arial"/>
        </w:rPr>
        <w:t>-</w:t>
      </w:r>
      <w:r w:rsidRPr="009C646E">
        <w:rPr>
          <w:rFonts w:ascii="Arial" w:hAnsi="Arial" w:cs="Arial"/>
        </w:rPr>
        <w:t>based communication and recording.</w:t>
      </w:r>
    </w:p>
    <w:p w:rsidR="00A55795" w:rsidRDefault="00A55795" w:rsidP="008627CF">
      <w:pPr>
        <w:spacing w:after="0"/>
        <w:ind w:left="1418"/>
        <w:jc w:val="both"/>
        <w:rPr>
          <w:rFonts w:ascii="Arial" w:hAnsi="Arial" w:cs="Arial"/>
        </w:rPr>
      </w:pPr>
    </w:p>
    <w:p w:rsidR="00EC52D6" w:rsidRPr="002739F9" w:rsidRDefault="00F87E48" w:rsidP="00EC52D6">
      <w:pPr>
        <w:pStyle w:val="Heading1"/>
        <w:spacing w:before="0" w:line="360" w:lineRule="auto"/>
        <w:rPr>
          <w:rFonts w:ascii="Arial" w:hAnsi="Arial" w:cs="Arial"/>
          <w:sz w:val="22"/>
          <w:szCs w:val="22"/>
        </w:rPr>
      </w:pPr>
      <w:r>
        <w:rPr>
          <w:rFonts w:ascii="Arial" w:hAnsi="Arial" w:cs="Arial"/>
          <w:sz w:val="22"/>
          <w:szCs w:val="22"/>
        </w:rPr>
        <w:t>4</w:t>
      </w:r>
      <w:r w:rsidR="00EC52D6" w:rsidRPr="002739F9">
        <w:rPr>
          <w:rFonts w:ascii="Arial" w:hAnsi="Arial" w:cs="Arial"/>
          <w:sz w:val="22"/>
          <w:szCs w:val="22"/>
        </w:rPr>
        <w:t>.0</w:t>
      </w:r>
      <w:r w:rsidR="00EC52D6" w:rsidRPr="002739F9">
        <w:rPr>
          <w:rFonts w:ascii="Arial" w:hAnsi="Arial" w:cs="Arial"/>
          <w:sz w:val="22"/>
          <w:szCs w:val="22"/>
        </w:rPr>
        <w:tab/>
        <w:t xml:space="preserve">ACKNOWLEDGEMENTS </w:t>
      </w:r>
    </w:p>
    <w:p w:rsidR="00F87E48" w:rsidRDefault="00125A80" w:rsidP="00F87E48">
      <w:pPr>
        <w:spacing w:line="288" w:lineRule="auto"/>
        <w:ind w:left="720"/>
        <w:jc w:val="both"/>
        <w:rPr>
          <w:rFonts w:ascii="Arial" w:hAnsi="Arial" w:cs="Arial"/>
        </w:rPr>
      </w:pPr>
      <w:r>
        <w:rPr>
          <w:rFonts w:ascii="Arial" w:hAnsi="Arial" w:cs="Arial"/>
        </w:rPr>
        <w:t xml:space="preserve">The Council gratefully acknowledges the guidance provided by the </w:t>
      </w:r>
      <w:r w:rsidR="00F72092" w:rsidRPr="009C646E">
        <w:rPr>
          <w:rFonts w:ascii="Arial" w:hAnsi="Arial" w:cs="Arial"/>
        </w:rPr>
        <w:t>NSW Ministry of Health Policy Directive on Health Care Records – Documentation and Management PD2012_069</w:t>
      </w:r>
      <w:r>
        <w:rPr>
          <w:rFonts w:ascii="Arial" w:hAnsi="Arial" w:cs="Arial"/>
        </w:rPr>
        <w:t xml:space="preserve"> in compiling this position statement.</w:t>
      </w:r>
    </w:p>
    <w:p w:rsidR="00EC52D6" w:rsidRPr="00F87E48" w:rsidRDefault="00EC52D6" w:rsidP="00F87E48">
      <w:pPr>
        <w:spacing w:line="288" w:lineRule="auto"/>
        <w:ind w:left="720" w:hanging="720"/>
        <w:jc w:val="both"/>
        <w:rPr>
          <w:rFonts w:ascii="Arial" w:hAnsi="Arial" w:cs="Arial"/>
        </w:rPr>
      </w:pPr>
      <w:r w:rsidRPr="002739F9">
        <w:rPr>
          <w:rFonts w:ascii="Arial" w:hAnsi="Arial" w:cs="Arial"/>
          <w:b/>
        </w:rPr>
        <w:t>Document control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1276"/>
        <w:gridCol w:w="1645"/>
        <w:gridCol w:w="1474"/>
      </w:tblGrid>
      <w:tr w:rsidR="00EC52D6" w:rsidRPr="002739F9" w:rsidTr="009419B6">
        <w:tc>
          <w:tcPr>
            <w:tcW w:w="4644" w:type="dxa"/>
            <w:shd w:val="clear" w:color="auto" w:fill="auto"/>
          </w:tcPr>
          <w:p w:rsidR="00EC52D6" w:rsidRPr="002739F9" w:rsidRDefault="00EC52D6" w:rsidP="00EC52D6">
            <w:pPr>
              <w:spacing w:line="288" w:lineRule="auto"/>
              <w:rPr>
                <w:rFonts w:ascii="Arial" w:hAnsi="Arial" w:cs="Arial"/>
                <w:b/>
              </w:rPr>
            </w:pPr>
            <w:r w:rsidRPr="002739F9">
              <w:rPr>
                <w:rFonts w:ascii="Arial" w:hAnsi="Arial" w:cs="Arial"/>
                <w:b/>
              </w:rPr>
              <w:t>Approved By</w:t>
            </w:r>
          </w:p>
        </w:tc>
        <w:tc>
          <w:tcPr>
            <w:tcW w:w="1276" w:type="dxa"/>
            <w:shd w:val="clear" w:color="auto" w:fill="auto"/>
          </w:tcPr>
          <w:p w:rsidR="00EC52D6" w:rsidRPr="002739F9" w:rsidRDefault="00EC52D6" w:rsidP="00EC52D6">
            <w:pPr>
              <w:spacing w:line="360" w:lineRule="auto"/>
              <w:rPr>
                <w:rFonts w:ascii="Arial" w:hAnsi="Arial" w:cs="Arial"/>
                <w:b/>
              </w:rPr>
            </w:pPr>
            <w:r w:rsidRPr="002739F9">
              <w:rPr>
                <w:rFonts w:ascii="Arial" w:hAnsi="Arial" w:cs="Arial"/>
                <w:b/>
              </w:rPr>
              <w:t>Date</w:t>
            </w:r>
          </w:p>
        </w:tc>
        <w:tc>
          <w:tcPr>
            <w:tcW w:w="1645" w:type="dxa"/>
            <w:shd w:val="clear" w:color="auto" w:fill="auto"/>
          </w:tcPr>
          <w:p w:rsidR="00EC52D6" w:rsidRPr="002739F9" w:rsidRDefault="00EC52D6" w:rsidP="00EC52D6">
            <w:pPr>
              <w:spacing w:line="360" w:lineRule="auto"/>
              <w:rPr>
                <w:rFonts w:ascii="Arial" w:hAnsi="Arial" w:cs="Arial"/>
                <w:b/>
              </w:rPr>
            </w:pPr>
            <w:r w:rsidRPr="002739F9">
              <w:rPr>
                <w:rFonts w:ascii="Arial" w:hAnsi="Arial" w:cs="Arial"/>
                <w:b/>
              </w:rPr>
              <w:t>Review Date</w:t>
            </w:r>
          </w:p>
        </w:tc>
        <w:tc>
          <w:tcPr>
            <w:tcW w:w="1474" w:type="dxa"/>
          </w:tcPr>
          <w:p w:rsidR="00EC52D6" w:rsidRPr="002739F9" w:rsidRDefault="00EC52D6" w:rsidP="00EC52D6">
            <w:pPr>
              <w:spacing w:line="360" w:lineRule="auto"/>
              <w:rPr>
                <w:rFonts w:ascii="Arial" w:hAnsi="Arial" w:cs="Arial"/>
                <w:b/>
              </w:rPr>
            </w:pPr>
            <w:r w:rsidRPr="002739F9">
              <w:rPr>
                <w:rFonts w:ascii="Arial" w:hAnsi="Arial" w:cs="Arial"/>
                <w:b/>
              </w:rPr>
              <w:t>TRIM Ref</w:t>
            </w:r>
          </w:p>
        </w:tc>
      </w:tr>
      <w:tr w:rsidR="00EC52D6" w:rsidRPr="002739F9" w:rsidTr="009419B6">
        <w:trPr>
          <w:trHeight w:val="571"/>
        </w:trPr>
        <w:tc>
          <w:tcPr>
            <w:tcW w:w="4644" w:type="dxa"/>
            <w:shd w:val="clear" w:color="auto" w:fill="auto"/>
          </w:tcPr>
          <w:p w:rsidR="00EC52D6" w:rsidRPr="002739F9" w:rsidRDefault="00EC52D6" w:rsidP="00EC52D6">
            <w:pPr>
              <w:spacing w:line="288" w:lineRule="auto"/>
              <w:rPr>
                <w:rFonts w:ascii="Arial" w:hAnsi="Arial" w:cs="Arial"/>
                <w:b/>
              </w:rPr>
            </w:pPr>
            <w:r w:rsidRPr="002739F9">
              <w:rPr>
                <w:rFonts w:ascii="Arial" w:hAnsi="Arial" w:cs="Arial"/>
                <w:b/>
              </w:rPr>
              <w:t>Physiotherapy Council of New South Wale</w:t>
            </w:r>
            <w:r>
              <w:rPr>
                <w:rFonts w:ascii="Arial" w:hAnsi="Arial" w:cs="Arial"/>
                <w:b/>
              </w:rPr>
              <w:t>s</w:t>
            </w:r>
          </w:p>
        </w:tc>
        <w:tc>
          <w:tcPr>
            <w:tcW w:w="1276" w:type="dxa"/>
            <w:shd w:val="clear" w:color="auto" w:fill="auto"/>
          </w:tcPr>
          <w:p w:rsidR="00EC52D6" w:rsidRPr="002739F9" w:rsidRDefault="009419B6" w:rsidP="00EC52D6">
            <w:pPr>
              <w:spacing w:line="360" w:lineRule="auto"/>
              <w:rPr>
                <w:rFonts w:ascii="Arial" w:hAnsi="Arial" w:cs="Arial"/>
                <w:b/>
              </w:rPr>
            </w:pPr>
            <w:r>
              <w:rPr>
                <w:rFonts w:ascii="Arial" w:hAnsi="Arial" w:cs="Arial"/>
                <w:b/>
              </w:rPr>
              <w:t>5 April 2016</w:t>
            </w:r>
          </w:p>
        </w:tc>
        <w:tc>
          <w:tcPr>
            <w:tcW w:w="1645" w:type="dxa"/>
            <w:shd w:val="clear" w:color="auto" w:fill="auto"/>
          </w:tcPr>
          <w:p w:rsidR="00EC52D6" w:rsidRPr="002739F9" w:rsidRDefault="00F87E48" w:rsidP="002B7D7F">
            <w:pPr>
              <w:spacing w:line="360" w:lineRule="auto"/>
              <w:rPr>
                <w:rFonts w:ascii="Arial" w:hAnsi="Arial" w:cs="Arial"/>
                <w:b/>
              </w:rPr>
            </w:pPr>
            <w:r>
              <w:rPr>
                <w:rFonts w:ascii="Arial" w:hAnsi="Arial" w:cs="Arial"/>
                <w:b/>
              </w:rPr>
              <w:t xml:space="preserve">June </w:t>
            </w:r>
            <w:r w:rsidR="00EC52D6" w:rsidRPr="002739F9">
              <w:rPr>
                <w:rFonts w:ascii="Arial" w:hAnsi="Arial" w:cs="Arial"/>
                <w:b/>
              </w:rPr>
              <w:t>20</w:t>
            </w:r>
            <w:r w:rsidR="002B7D7F">
              <w:rPr>
                <w:rFonts w:ascii="Arial" w:hAnsi="Arial" w:cs="Arial"/>
                <w:b/>
              </w:rPr>
              <w:t>21</w:t>
            </w:r>
          </w:p>
        </w:tc>
        <w:tc>
          <w:tcPr>
            <w:tcW w:w="1474" w:type="dxa"/>
          </w:tcPr>
          <w:p w:rsidR="00EC52D6" w:rsidRPr="002739F9" w:rsidRDefault="009419B6" w:rsidP="00EC52D6">
            <w:pPr>
              <w:spacing w:line="360" w:lineRule="auto"/>
              <w:rPr>
                <w:rFonts w:ascii="Arial" w:hAnsi="Arial" w:cs="Arial"/>
                <w:b/>
              </w:rPr>
            </w:pPr>
            <w:r>
              <w:rPr>
                <w:rFonts w:ascii="Arial" w:hAnsi="Arial" w:cs="Arial"/>
                <w:b/>
              </w:rPr>
              <w:t>HP16/5866</w:t>
            </w:r>
          </w:p>
        </w:tc>
      </w:tr>
    </w:tbl>
    <w:p w:rsidR="00EC52D6" w:rsidRPr="002739F9" w:rsidRDefault="00EC52D6" w:rsidP="00EC52D6">
      <w:pPr>
        <w:rPr>
          <w:rFonts w:ascii="Arial" w:hAnsi="Arial" w:cs="Arial"/>
        </w:rPr>
      </w:pPr>
    </w:p>
    <w:p w:rsidR="00A55795" w:rsidRDefault="00A55795" w:rsidP="008627CF">
      <w:pPr>
        <w:spacing w:after="0"/>
        <w:ind w:left="1418"/>
        <w:jc w:val="both"/>
        <w:rPr>
          <w:rFonts w:ascii="Arial" w:hAnsi="Arial" w:cs="Arial"/>
        </w:rPr>
      </w:pPr>
    </w:p>
    <w:p w:rsidR="00EC52D6" w:rsidRDefault="00EC52D6" w:rsidP="008627CF">
      <w:pPr>
        <w:spacing w:after="0"/>
        <w:ind w:left="1418"/>
        <w:jc w:val="both"/>
        <w:rPr>
          <w:rFonts w:ascii="Arial" w:hAnsi="Arial" w:cs="Arial"/>
        </w:rPr>
      </w:pPr>
    </w:p>
    <w:p w:rsidR="00EC52D6" w:rsidRDefault="00EC52D6" w:rsidP="00EC52D6">
      <w:pPr>
        <w:pStyle w:val="Footer"/>
        <w:jc w:val="right"/>
      </w:pPr>
    </w:p>
    <w:p w:rsidR="00EC52D6" w:rsidRDefault="00EC52D6" w:rsidP="008627CF">
      <w:pPr>
        <w:spacing w:after="0"/>
        <w:ind w:left="1418"/>
        <w:jc w:val="both"/>
        <w:rPr>
          <w:rFonts w:ascii="Arial" w:hAnsi="Arial" w:cs="Arial"/>
        </w:rPr>
      </w:pPr>
    </w:p>
    <w:sectPr w:rsidR="00EC52D6" w:rsidSect="00F4068D">
      <w:headerReference w:type="default" r:id="rId11"/>
      <w:footerReference w:type="default" r:id="rId12"/>
      <w:pgSz w:w="11906" w:h="16838"/>
      <w:pgMar w:top="1440" w:right="1440" w:bottom="1440" w:left="1440" w:header="708" w:footer="708" w:gutter="0"/>
      <w:pgBorders w:offsetFrom="page">
        <w:top w:val="single" w:sz="12" w:space="24" w:color="D8A0CF"/>
        <w:left w:val="single" w:sz="12" w:space="24" w:color="D8A0CF"/>
        <w:bottom w:val="single" w:sz="12" w:space="24" w:color="D8A0CF"/>
        <w:right w:val="single" w:sz="12" w:space="24" w:color="D8A0CF"/>
      </w:pgBorder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AE9E52" w15:done="0"/>
  <w15:commentEx w15:paraId="04FC99AB" w15:done="0"/>
  <w15:commentEx w15:paraId="699FDB7B" w15:done="0"/>
  <w15:commentEx w15:paraId="34B3FDE3" w15:done="0"/>
  <w15:commentEx w15:paraId="781FBF22" w15:done="0"/>
  <w15:commentEx w15:paraId="74F47B1A" w15:done="0"/>
  <w15:commentEx w15:paraId="6223891B" w15:done="0"/>
  <w15:commentEx w15:paraId="7803FDEA" w15:paraIdParent="6223891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1C5" w:rsidRDefault="00F011C5" w:rsidP="001F163B">
      <w:pPr>
        <w:spacing w:after="0" w:line="240" w:lineRule="auto"/>
      </w:pPr>
      <w:r>
        <w:separator/>
      </w:r>
    </w:p>
  </w:endnote>
  <w:endnote w:type="continuationSeparator" w:id="0">
    <w:p w:rsidR="00F011C5" w:rsidRDefault="00F011C5" w:rsidP="001F16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F02" w:rsidRPr="009C4AE5" w:rsidRDefault="00D45F02">
    <w:pPr>
      <w:pStyle w:val="Footer"/>
      <w:jc w:val="right"/>
      <w:rPr>
        <w:sz w:val="16"/>
        <w:szCs w:val="16"/>
      </w:rPr>
    </w:pPr>
  </w:p>
  <w:p w:rsidR="00D45F02" w:rsidRDefault="00D45F02" w:rsidP="009C4AE5">
    <w:pPr>
      <w:pStyle w:val="Footer"/>
      <w:pBdr>
        <w:top w:val="single" w:sz="4" w:space="1" w:color="auto"/>
      </w:pBdr>
      <w:jc w:val="right"/>
      <w:rPr>
        <w:sz w:val="16"/>
        <w:szCs w:val="16"/>
      </w:rPr>
    </w:pPr>
    <w:r w:rsidRPr="00EC52D6">
      <w:rPr>
        <w:rFonts w:ascii="Arial" w:hAnsi="Arial" w:cs="Arial"/>
        <w:sz w:val="16"/>
        <w:szCs w:val="16"/>
      </w:rPr>
      <w:t>Physiotherapy Council of NSW</w:t>
    </w:r>
    <w:r>
      <w:t xml:space="preserve"> </w:t>
    </w:r>
    <w:r w:rsidRPr="00EC52D6">
      <w:rPr>
        <w:sz w:val="16"/>
        <w:szCs w:val="16"/>
      </w:rPr>
      <w:ptab w:relativeTo="margin" w:alignment="center" w:leader="none"/>
    </w:r>
    <w:r>
      <w:rPr>
        <w:sz w:val="16"/>
        <w:szCs w:val="16"/>
      </w:rPr>
      <w:t xml:space="preserve">                    </w:t>
    </w:r>
    <w:r w:rsidRPr="00EC52D6">
      <w:rPr>
        <w:sz w:val="16"/>
        <w:szCs w:val="16"/>
      </w:rPr>
      <w:t>Position Statement for Physiotherapy Patient Health Records</w:t>
    </w:r>
    <w:r w:rsidRPr="00EC52D6">
      <w:rPr>
        <w:sz w:val="16"/>
        <w:szCs w:val="16"/>
      </w:rPr>
      <w:ptab w:relativeTo="margin" w:alignment="right" w:leader="none"/>
    </w:r>
    <w:r w:rsidRPr="009C4AE5">
      <w:rPr>
        <w:sz w:val="16"/>
        <w:szCs w:val="16"/>
      </w:rPr>
      <w:t xml:space="preserve"> </w:t>
    </w:r>
    <w:sdt>
      <w:sdtPr>
        <w:rPr>
          <w:sz w:val="16"/>
          <w:szCs w:val="16"/>
        </w:rPr>
        <w:id w:val="565050523"/>
        <w:docPartObj>
          <w:docPartGallery w:val="Page Numbers (Top of Page)"/>
          <w:docPartUnique/>
        </w:docPartObj>
      </w:sdtPr>
      <w:sdtContent>
        <w:r w:rsidRPr="009C4AE5">
          <w:rPr>
            <w:rFonts w:ascii="Arial" w:hAnsi="Arial" w:cs="Arial"/>
            <w:sz w:val="16"/>
            <w:szCs w:val="16"/>
          </w:rPr>
          <w:t xml:space="preserve">Page </w:t>
        </w:r>
        <w:r w:rsidR="00B803C5" w:rsidRPr="009C4AE5">
          <w:rPr>
            <w:rFonts w:ascii="Arial" w:hAnsi="Arial" w:cs="Arial"/>
            <w:b/>
            <w:sz w:val="16"/>
            <w:szCs w:val="16"/>
          </w:rPr>
          <w:fldChar w:fldCharType="begin"/>
        </w:r>
        <w:r w:rsidRPr="009C4AE5">
          <w:rPr>
            <w:rFonts w:ascii="Arial" w:hAnsi="Arial" w:cs="Arial"/>
            <w:b/>
            <w:sz w:val="16"/>
            <w:szCs w:val="16"/>
          </w:rPr>
          <w:instrText xml:space="preserve"> PAGE </w:instrText>
        </w:r>
        <w:r w:rsidR="00B803C5" w:rsidRPr="009C4AE5">
          <w:rPr>
            <w:rFonts w:ascii="Arial" w:hAnsi="Arial" w:cs="Arial"/>
            <w:b/>
            <w:sz w:val="16"/>
            <w:szCs w:val="16"/>
          </w:rPr>
          <w:fldChar w:fldCharType="separate"/>
        </w:r>
        <w:r w:rsidR="002B7D7F">
          <w:rPr>
            <w:rFonts w:ascii="Arial" w:hAnsi="Arial" w:cs="Arial"/>
            <w:b/>
            <w:noProof/>
            <w:sz w:val="16"/>
            <w:szCs w:val="16"/>
          </w:rPr>
          <w:t>9</w:t>
        </w:r>
        <w:r w:rsidR="00B803C5" w:rsidRPr="009C4AE5">
          <w:rPr>
            <w:rFonts w:ascii="Arial" w:hAnsi="Arial" w:cs="Arial"/>
            <w:b/>
            <w:sz w:val="16"/>
            <w:szCs w:val="16"/>
          </w:rPr>
          <w:fldChar w:fldCharType="end"/>
        </w:r>
        <w:r w:rsidRPr="009C4AE5">
          <w:rPr>
            <w:rFonts w:ascii="Arial" w:hAnsi="Arial" w:cs="Arial"/>
            <w:sz w:val="16"/>
            <w:szCs w:val="16"/>
          </w:rPr>
          <w:t xml:space="preserve"> of </w:t>
        </w:r>
        <w:r w:rsidR="00B803C5" w:rsidRPr="009C4AE5">
          <w:rPr>
            <w:rFonts w:ascii="Arial" w:hAnsi="Arial" w:cs="Arial"/>
            <w:b/>
            <w:sz w:val="16"/>
            <w:szCs w:val="16"/>
          </w:rPr>
          <w:fldChar w:fldCharType="begin"/>
        </w:r>
        <w:r w:rsidRPr="009C4AE5">
          <w:rPr>
            <w:rFonts w:ascii="Arial" w:hAnsi="Arial" w:cs="Arial"/>
            <w:b/>
            <w:sz w:val="16"/>
            <w:szCs w:val="16"/>
          </w:rPr>
          <w:instrText xml:space="preserve"> NUMPAGES  </w:instrText>
        </w:r>
        <w:r w:rsidR="00B803C5" w:rsidRPr="009C4AE5">
          <w:rPr>
            <w:rFonts w:ascii="Arial" w:hAnsi="Arial" w:cs="Arial"/>
            <w:b/>
            <w:sz w:val="16"/>
            <w:szCs w:val="16"/>
          </w:rPr>
          <w:fldChar w:fldCharType="separate"/>
        </w:r>
        <w:r w:rsidR="002B7D7F">
          <w:rPr>
            <w:rFonts w:ascii="Arial" w:hAnsi="Arial" w:cs="Arial"/>
            <w:b/>
            <w:noProof/>
            <w:sz w:val="16"/>
            <w:szCs w:val="16"/>
          </w:rPr>
          <w:t>9</w:t>
        </w:r>
        <w:r w:rsidR="00B803C5" w:rsidRPr="009C4AE5">
          <w:rPr>
            <w:rFonts w:ascii="Arial" w:hAnsi="Arial" w:cs="Arial"/>
            <w:b/>
            <w:sz w:val="16"/>
            <w:szCs w:val="16"/>
          </w:rPr>
          <w:fldChar w:fldCharType="end"/>
        </w:r>
      </w:sdtContent>
    </w:sdt>
  </w:p>
  <w:p w:rsidR="00D45F02" w:rsidRDefault="00D45F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1C5" w:rsidRDefault="00F011C5" w:rsidP="001F163B">
      <w:pPr>
        <w:spacing w:after="0" w:line="240" w:lineRule="auto"/>
      </w:pPr>
      <w:r>
        <w:separator/>
      </w:r>
    </w:p>
  </w:footnote>
  <w:footnote w:type="continuationSeparator" w:id="0">
    <w:p w:rsidR="00F011C5" w:rsidRDefault="00F011C5" w:rsidP="001F163B">
      <w:pPr>
        <w:spacing w:after="0" w:line="240" w:lineRule="auto"/>
      </w:pPr>
      <w:r>
        <w:continuationSeparator/>
      </w:r>
    </w:p>
  </w:footnote>
  <w:footnote w:id="1">
    <w:p w:rsidR="00D45F02" w:rsidRPr="00A55795" w:rsidRDefault="00D45F02" w:rsidP="00C41062">
      <w:pPr>
        <w:pStyle w:val="FootnoteText"/>
        <w:rPr>
          <w:lang w:val="en-AU"/>
        </w:rPr>
      </w:pPr>
      <w:r>
        <w:rPr>
          <w:rStyle w:val="FootnoteReference"/>
        </w:rPr>
        <w:footnoteRef/>
      </w:r>
      <w:r>
        <w:t xml:space="preserve"> </w:t>
      </w:r>
      <w:r w:rsidRPr="00A55795">
        <w:rPr>
          <w:rFonts w:ascii="Arial" w:hAnsi="Arial" w:cs="Arial"/>
          <w:sz w:val="16"/>
          <w:szCs w:val="16"/>
          <w:lang w:val="en-AU"/>
        </w:rPr>
        <w:t>Paragraph 8.4 “Health records” in the Physiotherapy Board of Australia’s Conduct of Conduct</w:t>
      </w:r>
    </w:p>
  </w:footnote>
  <w:footnote w:id="2">
    <w:p w:rsidR="00D45F02" w:rsidRPr="009C646E" w:rsidRDefault="00D45F02" w:rsidP="006A6028">
      <w:pPr>
        <w:spacing w:after="0" w:line="240" w:lineRule="auto"/>
        <w:ind w:left="142" w:hanging="142"/>
        <w:jc w:val="both"/>
        <w:rPr>
          <w:rFonts w:ascii="Arial" w:hAnsi="Arial" w:cs="Arial"/>
          <w:sz w:val="16"/>
          <w:szCs w:val="16"/>
        </w:rPr>
      </w:pPr>
      <w:r>
        <w:rPr>
          <w:rStyle w:val="FootnoteReference"/>
        </w:rPr>
        <w:footnoteRef/>
      </w:r>
      <w:r>
        <w:t xml:space="preserve"> </w:t>
      </w:r>
      <w:r w:rsidRPr="009C646E">
        <w:rPr>
          <w:rFonts w:ascii="Arial" w:hAnsi="Arial" w:cs="Arial"/>
          <w:sz w:val="16"/>
          <w:szCs w:val="16"/>
        </w:rPr>
        <w:t>Group consultation involves six or less patients, and the delivery of both a common intervention and an individual intervention, and where there is initial and ongoing assessment.</w:t>
      </w:r>
    </w:p>
    <w:p w:rsidR="00D45F02" w:rsidRPr="00A55795" w:rsidRDefault="00D45F02" w:rsidP="00A55795">
      <w:pPr>
        <w:spacing w:after="0" w:line="240" w:lineRule="auto"/>
        <w:ind w:left="142" w:hanging="142"/>
        <w:jc w:val="both"/>
        <w:rPr>
          <w:rFonts w:ascii="Arial" w:hAnsi="Arial" w:cs="Arial"/>
          <w:sz w:val="16"/>
          <w:szCs w:val="16"/>
        </w:rPr>
      </w:pPr>
      <w:r w:rsidRPr="009C646E">
        <w:rPr>
          <w:rFonts w:ascii="Arial" w:hAnsi="Arial" w:cs="Arial"/>
          <w:sz w:val="16"/>
          <w:szCs w:val="16"/>
        </w:rPr>
        <w:tab/>
        <w:t>A class is where there is a common intervention or educational session of seven or more part</w:t>
      </w:r>
      <w:r>
        <w:rPr>
          <w:rFonts w:ascii="Arial" w:hAnsi="Arial" w:cs="Arial"/>
          <w:sz w:val="16"/>
          <w:szCs w:val="16"/>
        </w:rPr>
        <w:t xml:space="preserve">icipants, without assessment.  </w:t>
      </w:r>
    </w:p>
  </w:footnote>
  <w:footnote w:id="3">
    <w:p w:rsidR="00D45F02" w:rsidRPr="00285FEE" w:rsidRDefault="00D45F02" w:rsidP="008A7CDF">
      <w:pPr>
        <w:pStyle w:val="FootnoteText"/>
        <w:rPr>
          <w:rFonts w:ascii="Arial" w:hAnsi="Arial" w:cs="Arial"/>
        </w:rPr>
      </w:pPr>
      <w:r w:rsidRPr="00285FEE">
        <w:rPr>
          <w:rStyle w:val="FootnoteReference"/>
          <w:rFonts w:ascii="Arial" w:hAnsi="Arial" w:cs="Arial"/>
        </w:rPr>
        <w:footnoteRef/>
      </w:r>
      <w:r w:rsidRPr="00285FEE">
        <w:rPr>
          <w:rFonts w:ascii="Arial" w:hAnsi="Arial" w:cs="Arial"/>
        </w:rPr>
        <w:t xml:space="preserve"> </w:t>
      </w:r>
      <w:r w:rsidRPr="00F90065">
        <w:rPr>
          <w:rFonts w:ascii="Arial" w:hAnsi="Arial" w:cs="Arial"/>
          <w:sz w:val="18"/>
          <w:szCs w:val="18"/>
        </w:rPr>
        <w:t>The National Boards social media policy can be accessed from the AHPRA website www.ahpra.gov.au</w:t>
      </w:r>
    </w:p>
  </w:footnote>
  <w:footnote w:id="4">
    <w:p w:rsidR="00D45F02" w:rsidRPr="002323FC" w:rsidRDefault="00D45F02" w:rsidP="008627CF">
      <w:pPr>
        <w:pStyle w:val="FootnoteText"/>
        <w:rPr>
          <w:rFonts w:ascii="Arial" w:hAnsi="Arial" w:cs="Arial"/>
          <w:sz w:val="18"/>
          <w:szCs w:val="18"/>
        </w:rPr>
      </w:pPr>
      <w:r>
        <w:rPr>
          <w:rStyle w:val="FootnoteReference"/>
        </w:rPr>
        <w:footnoteRef/>
      </w:r>
      <w:r>
        <w:t xml:space="preserve"> </w:t>
      </w:r>
      <w:r>
        <w:rPr>
          <w:rFonts w:ascii="Arial" w:hAnsi="Arial" w:cs="Arial"/>
          <w:sz w:val="18"/>
          <w:szCs w:val="18"/>
        </w:rPr>
        <w:t xml:space="preserve">These comments reflect the requirements for medical practitioners maintaining patient health records under clause 10 of the </w:t>
      </w:r>
      <w:r>
        <w:rPr>
          <w:rFonts w:ascii="Arial" w:hAnsi="Arial" w:cs="Arial"/>
          <w:i/>
          <w:sz w:val="18"/>
          <w:szCs w:val="18"/>
        </w:rPr>
        <w:t xml:space="preserve">Health Practitioner Regulation National Law (NSW) Regulation 2010 </w:t>
      </w:r>
      <w:r>
        <w:rPr>
          <w:rFonts w:ascii="Arial" w:hAnsi="Arial" w:cs="Arial"/>
          <w:sz w:val="18"/>
          <w:szCs w:val="18"/>
        </w:rPr>
        <w:t>and the APA position statement on Health Records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157"/>
    </w:tblGrid>
    <w:tr w:rsidR="00D45F02" w:rsidTr="006A6028">
      <w:tc>
        <w:tcPr>
          <w:tcW w:w="3085" w:type="dxa"/>
        </w:tcPr>
        <w:p w:rsidR="00D45F02" w:rsidRDefault="00D45F02" w:rsidP="006A6028">
          <w:pPr>
            <w:pStyle w:val="Header"/>
            <w:tabs>
              <w:tab w:val="right" w:pos="8931"/>
            </w:tabs>
            <w:rPr>
              <w:b/>
              <w:szCs w:val="24"/>
            </w:rPr>
          </w:pPr>
          <w:r w:rsidRPr="00D03FD4">
            <w:rPr>
              <w:b/>
              <w:noProof/>
              <w:szCs w:val="24"/>
              <w:lang w:eastAsia="en-AU"/>
            </w:rPr>
            <w:drawing>
              <wp:inline distT="0" distB="0" distL="0" distR="0">
                <wp:extent cx="1628775" cy="866775"/>
                <wp:effectExtent l="19050" t="0" r="0" b="0"/>
                <wp:docPr id="8" name="Picture 10" descr="Physio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hysiotherapy"/>
                        <pic:cNvPicPr>
                          <a:picLocks noChangeAspect="1" noChangeArrowheads="1"/>
                        </pic:cNvPicPr>
                      </pic:nvPicPr>
                      <pic:blipFill>
                        <a:blip r:embed="rId1"/>
                        <a:srcRect l="2885" t="2311"/>
                        <a:stretch>
                          <a:fillRect/>
                        </a:stretch>
                      </pic:blipFill>
                      <pic:spPr bwMode="auto">
                        <a:xfrm>
                          <a:off x="0" y="0"/>
                          <a:ext cx="1633442" cy="869259"/>
                        </a:xfrm>
                        <a:prstGeom prst="rect">
                          <a:avLst/>
                        </a:prstGeom>
                        <a:noFill/>
                        <a:ln w="9525">
                          <a:noFill/>
                          <a:miter lim="800000"/>
                          <a:headEnd/>
                          <a:tailEnd/>
                        </a:ln>
                      </pic:spPr>
                    </pic:pic>
                  </a:graphicData>
                </a:graphic>
              </wp:inline>
            </w:drawing>
          </w:r>
        </w:p>
      </w:tc>
      <w:tc>
        <w:tcPr>
          <w:tcW w:w="6157" w:type="dxa"/>
        </w:tcPr>
        <w:p w:rsidR="00D45F02" w:rsidRPr="00D2044F" w:rsidRDefault="00D45F02" w:rsidP="006A6028">
          <w:pPr>
            <w:pStyle w:val="Header"/>
            <w:rPr>
              <w:b/>
              <w:sz w:val="28"/>
              <w:szCs w:val="28"/>
            </w:rPr>
          </w:pPr>
        </w:p>
        <w:p w:rsidR="00D45F02" w:rsidRPr="006A6028" w:rsidRDefault="00D45F02" w:rsidP="006A6028">
          <w:pPr>
            <w:jc w:val="center"/>
            <w:rPr>
              <w:rFonts w:ascii="Arial" w:hAnsi="Arial"/>
              <w:b/>
              <w:sz w:val="32"/>
              <w:szCs w:val="32"/>
            </w:rPr>
          </w:pPr>
          <w:r w:rsidRPr="006A6028">
            <w:rPr>
              <w:rFonts w:ascii="Arial" w:hAnsi="Arial"/>
              <w:b/>
              <w:sz w:val="32"/>
              <w:szCs w:val="32"/>
            </w:rPr>
            <w:t>Position Statement for Physiotherapy Patient Health Records</w:t>
          </w:r>
        </w:p>
        <w:p w:rsidR="00D45F02" w:rsidRDefault="00D45F02" w:rsidP="00EC52D6">
          <w:pPr>
            <w:pStyle w:val="Footer"/>
            <w:jc w:val="center"/>
            <w:rPr>
              <w:rFonts w:ascii="Arial" w:hAnsi="Arial" w:cs="Arial"/>
              <w:sz w:val="16"/>
              <w:szCs w:val="16"/>
            </w:rPr>
          </w:pPr>
        </w:p>
        <w:p w:rsidR="00D45F02" w:rsidRPr="00EC52D6" w:rsidRDefault="00D45F02" w:rsidP="00EC52D6">
          <w:pPr>
            <w:pStyle w:val="Footer"/>
            <w:jc w:val="center"/>
            <w:rPr>
              <w:rFonts w:ascii="Arial" w:hAnsi="Arial" w:cs="Arial"/>
              <w:sz w:val="14"/>
              <w:szCs w:val="14"/>
            </w:rPr>
          </w:pPr>
          <w:r w:rsidRPr="00EC52D6">
            <w:rPr>
              <w:rFonts w:ascii="Arial" w:hAnsi="Arial" w:cs="Arial"/>
              <w:sz w:val="14"/>
              <w:szCs w:val="14"/>
            </w:rPr>
            <w:t>Locked Bag 20, HAYMARKET, 1238 Telephone: 1300 197 177 Facsimile: (02) 9281 2030</w:t>
          </w:r>
        </w:p>
        <w:p w:rsidR="00D45F02" w:rsidRPr="00D2044F" w:rsidRDefault="00D45F02" w:rsidP="006A6028">
          <w:pPr>
            <w:pStyle w:val="Header"/>
            <w:jc w:val="center"/>
            <w:rPr>
              <w:b/>
              <w:sz w:val="28"/>
              <w:szCs w:val="28"/>
            </w:rPr>
          </w:pPr>
        </w:p>
      </w:tc>
    </w:tr>
  </w:tbl>
  <w:p w:rsidR="00D45F02" w:rsidRPr="006A6028" w:rsidRDefault="00D45F02" w:rsidP="006A602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270F"/>
    <w:multiLevelType w:val="multilevel"/>
    <w:tmpl w:val="431CF95C"/>
    <w:lvl w:ilvl="0">
      <w:start w:val="1"/>
      <w:numFmt w:val="decimal"/>
      <w:lvlText w:val="%1"/>
      <w:lvlJc w:val="left"/>
      <w:pPr>
        <w:ind w:left="480" w:hanging="480"/>
      </w:pPr>
      <w:rPr>
        <w:rFonts w:hint="default"/>
      </w:rPr>
    </w:lvl>
    <w:lvl w:ilvl="1">
      <w:start w:val="4"/>
      <w:numFmt w:val="decimal"/>
      <w:lvlText w:val="%1.%2"/>
      <w:lvlJc w:val="left"/>
      <w:pPr>
        <w:ind w:left="102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3A1736D"/>
    <w:multiLevelType w:val="hybridMultilevel"/>
    <w:tmpl w:val="D51E5C68"/>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2413FC"/>
    <w:multiLevelType w:val="hybridMultilevel"/>
    <w:tmpl w:val="9CBEC2C8"/>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
    <w:nsid w:val="0AAA5D1F"/>
    <w:multiLevelType w:val="hybridMultilevel"/>
    <w:tmpl w:val="62886EBC"/>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EB3630"/>
    <w:multiLevelType w:val="hybridMultilevel"/>
    <w:tmpl w:val="23A4A58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
    <w:nsid w:val="189B1FD0"/>
    <w:multiLevelType w:val="hybridMultilevel"/>
    <w:tmpl w:val="6F0A3E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0EC4581"/>
    <w:multiLevelType w:val="hybridMultilevel"/>
    <w:tmpl w:val="32263E82"/>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7">
    <w:nsid w:val="27D014B4"/>
    <w:multiLevelType w:val="hybridMultilevel"/>
    <w:tmpl w:val="AB76764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64331BD"/>
    <w:multiLevelType w:val="hybridMultilevel"/>
    <w:tmpl w:val="ECD65B5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1AF67C7"/>
    <w:multiLevelType w:val="hybridMultilevel"/>
    <w:tmpl w:val="16646C2A"/>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56D44C38"/>
    <w:multiLevelType w:val="hybridMultilevel"/>
    <w:tmpl w:val="983CBB60"/>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A053EBA"/>
    <w:multiLevelType w:val="hybridMultilevel"/>
    <w:tmpl w:val="307C5D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6A1A3AAB"/>
    <w:multiLevelType w:val="hybridMultilevel"/>
    <w:tmpl w:val="8812AA4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6E203C8"/>
    <w:multiLevelType w:val="hybridMultilevel"/>
    <w:tmpl w:val="35C0852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74449FD"/>
    <w:multiLevelType w:val="hybridMultilevel"/>
    <w:tmpl w:val="4D9E27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976647E"/>
    <w:multiLevelType w:val="hybridMultilevel"/>
    <w:tmpl w:val="E5E889A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13"/>
  </w:num>
  <w:num w:numId="4">
    <w:abstractNumId w:val="7"/>
  </w:num>
  <w:num w:numId="5">
    <w:abstractNumId w:val="5"/>
  </w:num>
  <w:num w:numId="6">
    <w:abstractNumId w:val="15"/>
  </w:num>
  <w:num w:numId="7">
    <w:abstractNumId w:val="2"/>
  </w:num>
  <w:num w:numId="8">
    <w:abstractNumId w:val="6"/>
  </w:num>
  <w:num w:numId="9">
    <w:abstractNumId w:val="0"/>
  </w:num>
  <w:num w:numId="10">
    <w:abstractNumId w:val="14"/>
  </w:num>
  <w:num w:numId="11">
    <w:abstractNumId w:val="9"/>
  </w:num>
  <w:num w:numId="12">
    <w:abstractNumId w:val="10"/>
  </w:num>
  <w:num w:numId="13">
    <w:abstractNumId w:val="1"/>
  </w:num>
  <w:num w:numId="14">
    <w:abstractNumId w:val="3"/>
  </w:num>
  <w:num w:numId="15">
    <w:abstractNumId w:val="12"/>
  </w:num>
  <w:num w:numId="1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Young">
    <w15:presenceInfo w15:providerId="Windows Live" w15:userId="08dfebdb9bd5685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31746"/>
  </w:hdrShapeDefaults>
  <w:footnotePr>
    <w:footnote w:id="-1"/>
    <w:footnote w:id="0"/>
  </w:footnotePr>
  <w:endnotePr>
    <w:endnote w:id="-1"/>
    <w:endnote w:id="0"/>
  </w:endnotePr>
  <w:compat>
    <w:useFELayout/>
  </w:compat>
  <w:rsids>
    <w:rsidRoot w:val="005C6A48"/>
    <w:rsid w:val="00005B79"/>
    <w:rsid w:val="00005C76"/>
    <w:rsid w:val="000326B3"/>
    <w:rsid w:val="00056065"/>
    <w:rsid w:val="00057EB6"/>
    <w:rsid w:val="00072C2D"/>
    <w:rsid w:val="000805F8"/>
    <w:rsid w:val="00090BE9"/>
    <w:rsid w:val="000B0060"/>
    <w:rsid w:val="000C6050"/>
    <w:rsid w:val="00123473"/>
    <w:rsid w:val="00125094"/>
    <w:rsid w:val="00125A80"/>
    <w:rsid w:val="001418BB"/>
    <w:rsid w:val="00161874"/>
    <w:rsid w:val="00161C44"/>
    <w:rsid w:val="00171338"/>
    <w:rsid w:val="001734D2"/>
    <w:rsid w:val="001809EA"/>
    <w:rsid w:val="00195298"/>
    <w:rsid w:val="001C0D58"/>
    <w:rsid w:val="001C2A75"/>
    <w:rsid w:val="001C4986"/>
    <w:rsid w:val="001C7AE9"/>
    <w:rsid w:val="001D1837"/>
    <w:rsid w:val="001E1E4E"/>
    <w:rsid w:val="001E7E92"/>
    <w:rsid w:val="001F0456"/>
    <w:rsid w:val="001F163B"/>
    <w:rsid w:val="00222F17"/>
    <w:rsid w:val="0022447D"/>
    <w:rsid w:val="002509FC"/>
    <w:rsid w:val="00277B6B"/>
    <w:rsid w:val="00285FEE"/>
    <w:rsid w:val="00287A43"/>
    <w:rsid w:val="00294277"/>
    <w:rsid w:val="00294404"/>
    <w:rsid w:val="002B7D7F"/>
    <w:rsid w:val="002D601F"/>
    <w:rsid w:val="00302EDE"/>
    <w:rsid w:val="003457E9"/>
    <w:rsid w:val="0036732C"/>
    <w:rsid w:val="003F2F28"/>
    <w:rsid w:val="0043111F"/>
    <w:rsid w:val="00441675"/>
    <w:rsid w:val="00456963"/>
    <w:rsid w:val="004600AE"/>
    <w:rsid w:val="00475311"/>
    <w:rsid w:val="00485C16"/>
    <w:rsid w:val="004B0A20"/>
    <w:rsid w:val="004C68DA"/>
    <w:rsid w:val="004F075A"/>
    <w:rsid w:val="004F3C20"/>
    <w:rsid w:val="00505CBF"/>
    <w:rsid w:val="005162F0"/>
    <w:rsid w:val="0052325D"/>
    <w:rsid w:val="00533BB3"/>
    <w:rsid w:val="0055105F"/>
    <w:rsid w:val="00552E50"/>
    <w:rsid w:val="00580104"/>
    <w:rsid w:val="005C6A48"/>
    <w:rsid w:val="005D4497"/>
    <w:rsid w:val="005D67D6"/>
    <w:rsid w:val="006160EA"/>
    <w:rsid w:val="0062131C"/>
    <w:rsid w:val="006235BE"/>
    <w:rsid w:val="006319E8"/>
    <w:rsid w:val="00653CF3"/>
    <w:rsid w:val="006611F4"/>
    <w:rsid w:val="0066333A"/>
    <w:rsid w:val="00667670"/>
    <w:rsid w:val="00667B73"/>
    <w:rsid w:val="00674036"/>
    <w:rsid w:val="006765D7"/>
    <w:rsid w:val="006A5A53"/>
    <w:rsid w:val="006A6028"/>
    <w:rsid w:val="006A6070"/>
    <w:rsid w:val="006A60E9"/>
    <w:rsid w:val="006B418B"/>
    <w:rsid w:val="006B76C0"/>
    <w:rsid w:val="006C14BA"/>
    <w:rsid w:val="006E196A"/>
    <w:rsid w:val="006F1A1C"/>
    <w:rsid w:val="006F22A3"/>
    <w:rsid w:val="006F5F8A"/>
    <w:rsid w:val="00701928"/>
    <w:rsid w:val="00724B14"/>
    <w:rsid w:val="00743066"/>
    <w:rsid w:val="0074757B"/>
    <w:rsid w:val="00762E28"/>
    <w:rsid w:val="007641E7"/>
    <w:rsid w:val="00795CD1"/>
    <w:rsid w:val="007B592F"/>
    <w:rsid w:val="007C1FD5"/>
    <w:rsid w:val="007C3E48"/>
    <w:rsid w:val="007E4ECC"/>
    <w:rsid w:val="007F3680"/>
    <w:rsid w:val="007F3FCA"/>
    <w:rsid w:val="00811250"/>
    <w:rsid w:val="008563BD"/>
    <w:rsid w:val="008627CF"/>
    <w:rsid w:val="00867CA8"/>
    <w:rsid w:val="008A4824"/>
    <w:rsid w:val="008A7C65"/>
    <w:rsid w:val="008A7CDF"/>
    <w:rsid w:val="008A7CF9"/>
    <w:rsid w:val="008B5EDD"/>
    <w:rsid w:val="008C52D8"/>
    <w:rsid w:val="00906FEE"/>
    <w:rsid w:val="009110C3"/>
    <w:rsid w:val="0091456A"/>
    <w:rsid w:val="009162FF"/>
    <w:rsid w:val="0092140F"/>
    <w:rsid w:val="00927722"/>
    <w:rsid w:val="009310B3"/>
    <w:rsid w:val="00933583"/>
    <w:rsid w:val="009419B6"/>
    <w:rsid w:val="00943212"/>
    <w:rsid w:val="00946C32"/>
    <w:rsid w:val="00961329"/>
    <w:rsid w:val="00961BE9"/>
    <w:rsid w:val="00971329"/>
    <w:rsid w:val="00975E52"/>
    <w:rsid w:val="00980C9D"/>
    <w:rsid w:val="009A56E2"/>
    <w:rsid w:val="009A696C"/>
    <w:rsid w:val="009C4AE5"/>
    <w:rsid w:val="009C646E"/>
    <w:rsid w:val="00A13006"/>
    <w:rsid w:val="00A4264A"/>
    <w:rsid w:val="00A52FD0"/>
    <w:rsid w:val="00A55795"/>
    <w:rsid w:val="00A67A8A"/>
    <w:rsid w:val="00A67CE7"/>
    <w:rsid w:val="00A801A0"/>
    <w:rsid w:val="00A834D5"/>
    <w:rsid w:val="00A92E87"/>
    <w:rsid w:val="00AA0F72"/>
    <w:rsid w:val="00AB2AAC"/>
    <w:rsid w:val="00AD0AD2"/>
    <w:rsid w:val="00AD5C4B"/>
    <w:rsid w:val="00AF2542"/>
    <w:rsid w:val="00AF4567"/>
    <w:rsid w:val="00B0190B"/>
    <w:rsid w:val="00B02ED4"/>
    <w:rsid w:val="00B144BB"/>
    <w:rsid w:val="00B1770B"/>
    <w:rsid w:val="00B41BFF"/>
    <w:rsid w:val="00B573C2"/>
    <w:rsid w:val="00B803C5"/>
    <w:rsid w:val="00B87454"/>
    <w:rsid w:val="00B87DB1"/>
    <w:rsid w:val="00BA098A"/>
    <w:rsid w:val="00BA3901"/>
    <w:rsid w:val="00BA6751"/>
    <w:rsid w:val="00BB4D56"/>
    <w:rsid w:val="00BB557B"/>
    <w:rsid w:val="00BC2888"/>
    <w:rsid w:val="00C243FD"/>
    <w:rsid w:val="00C331AD"/>
    <w:rsid w:val="00C41062"/>
    <w:rsid w:val="00C44180"/>
    <w:rsid w:val="00C563FC"/>
    <w:rsid w:val="00C5753C"/>
    <w:rsid w:val="00C63C40"/>
    <w:rsid w:val="00C64313"/>
    <w:rsid w:val="00C84E9C"/>
    <w:rsid w:val="00C86D4F"/>
    <w:rsid w:val="00C9186E"/>
    <w:rsid w:val="00CA4702"/>
    <w:rsid w:val="00CA6108"/>
    <w:rsid w:val="00CC140A"/>
    <w:rsid w:val="00CE66ED"/>
    <w:rsid w:val="00D034F2"/>
    <w:rsid w:val="00D23671"/>
    <w:rsid w:val="00D2505D"/>
    <w:rsid w:val="00D33522"/>
    <w:rsid w:val="00D40A89"/>
    <w:rsid w:val="00D45F02"/>
    <w:rsid w:val="00D517AB"/>
    <w:rsid w:val="00D536BB"/>
    <w:rsid w:val="00D5669A"/>
    <w:rsid w:val="00D60F58"/>
    <w:rsid w:val="00D73BE8"/>
    <w:rsid w:val="00D91D34"/>
    <w:rsid w:val="00DA09E6"/>
    <w:rsid w:val="00E05C37"/>
    <w:rsid w:val="00E528D3"/>
    <w:rsid w:val="00E54CAA"/>
    <w:rsid w:val="00E62A63"/>
    <w:rsid w:val="00E63C68"/>
    <w:rsid w:val="00E94B14"/>
    <w:rsid w:val="00EA3A33"/>
    <w:rsid w:val="00EA77A2"/>
    <w:rsid w:val="00EB7E78"/>
    <w:rsid w:val="00EC0A2F"/>
    <w:rsid w:val="00EC363A"/>
    <w:rsid w:val="00EC52D6"/>
    <w:rsid w:val="00ED199D"/>
    <w:rsid w:val="00ED7323"/>
    <w:rsid w:val="00F011C5"/>
    <w:rsid w:val="00F17666"/>
    <w:rsid w:val="00F4068D"/>
    <w:rsid w:val="00F651FD"/>
    <w:rsid w:val="00F72092"/>
    <w:rsid w:val="00F87E48"/>
    <w:rsid w:val="00F90065"/>
    <w:rsid w:val="00FA63DF"/>
    <w:rsid w:val="00FC08B8"/>
    <w:rsid w:val="00FC2A0A"/>
    <w:rsid w:val="00FD2ADB"/>
    <w:rsid w:val="00FE5FA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96A"/>
  </w:style>
  <w:style w:type="paragraph" w:styleId="Heading1">
    <w:name w:val="heading 1"/>
    <w:basedOn w:val="Normal"/>
    <w:next w:val="Normal"/>
    <w:link w:val="Heading1Char"/>
    <w:autoRedefine/>
    <w:qFormat/>
    <w:rsid w:val="00EC52D6"/>
    <w:pPr>
      <w:keepNext/>
      <w:spacing w:before="360" w:after="0" w:line="240" w:lineRule="auto"/>
      <w:outlineLvl w:val="0"/>
    </w:pPr>
    <w:rPr>
      <w:rFonts w:ascii="Calibri" w:eastAsia="Times New Roman" w:hAnsi="Calibri" w:cs="Tahoma"/>
      <w:b/>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732C"/>
    <w:rPr>
      <w:color w:val="0000FF" w:themeColor="hyperlink"/>
      <w:u w:val="single"/>
    </w:rPr>
  </w:style>
  <w:style w:type="paragraph" w:styleId="ListParagraph">
    <w:name w:val="List Paragraph"/>
    <w:basedOn w:val="Normal"/>
    <w:uiPriority w:val="34"/>
    <w:qFormat/>
    <w:rsid w:val="00BB557B"/>
    <w:pPr>
      <w:ind w:left="720"/>
      <w:contextualSpacing/>
    </w:pPr>
  </w:style>
  <w:style w:type="paragraph" w:styleId="EndnoteText">
    <w:name w:val="endnote text"/>
    <w:basedOn w:val="Normal"/>
    <w:link w:val="EndnoteTextChar"/>
    <w:uiPriority w:val="99"/>
    <w:semiHidden/>
    <w:unhideWhenUsed/>
    <w:rsid w:val="001F16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163B"/>
    <w:rPr>
      <w:sz w:val="20"/>
      <w:szCs w:val="20"/>
    </w:rPr>
  </w:style>
  <w:style w:type="character" w:styleId="EndnoteReference">
    <w:name w:val="endnote reference"/>
    <w:basedOn w:val="DefaultParagraphFont"/>
    <w:uiPriority w:val="99"/>
    <w:semiHidden/>
    <w:unhideWhenUsed/>
    <w:rsid w:val="001F163B"/>
    <w:rPr>
      <w:vertAlign w:val="superscript"/>
    </w:rPr>
  </w:style>
  <w:style w:type="paragraph" w:styleId="FootnoteText">
    <w:name w:val="footnote text"/>
    <w:basedOn w:val="Normal"/>
    <w:link w:val="FootnoteTextChar"/>
    <w:uiPriority w:val="99"/>
    <w:semiHidden/>
    <w:unhideWhenUsed/>
    <w:rsid w:val="008A7C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7CF9"/>
    <w:rPr>
      <w:sz w:val="20"/>
      <w:szCs w:val="20"/>
    </w:rPr>
  </w:style>
  <w:style w:type="character" w:styleId="FootnoteReference">
    <w:name w:val="footnote reference"/>
    <w:basedOn w:val="DefaultParagraphFont"/>
    <w:uiPriority w:val="99"/>
    <w:semiHidden/>
    <w:unhideWhenUsed/>
    <w:rsid w:val="008A7CF9"/>
    <w:rPr>
      <w:vertAlign w:val="superscript"/>
    </w:rPr>
  </w:style>
  <w:style w:type="character" w:styleId="CommentReference">
    <w:name w:val="annotation reference"/>
    <w:basedOn w:val="DefaultParagraphFont"/>
    <w:uiPriority w:val="99"/>
    <w:semiHidden/>
    <w:unhideWhenUsed/>
    <w:rsid w:val="00005B79"/>
    <w:rPr>
      <w:sz w:val="16"/>
      <w:szCs w:val="16"/>
    </w:rPr>
  </w:style>
  <w:style w:type="paragraph" w:styleId="CommentText">
    <w:name w:val="annotation text"/>
    <w:basedOn w:val="Normal"/>
    <w:link w:val="CommentTextChar"/>
    <w:uiPriority w:val="99"/>
    <w:semiHidden/>
    <w:unhideWhenUsed/>
    <w:rsid w:val="00005B79"/>
    <w:pPr>
      <w:spacing w:line="240" w:lineRule="auto"/>
    </w:pPr>
    <w:rPr>
      <w:sz w:val="20"/>
      <w:szCs w:val="20"/>
    </w:rPr>
  </w:style>
  <w:style w:type="character" w:customStyle="1" w:styleId="CommentTextChar">
    <w:name w:val="Comment Text Char"/>
    <w:basedOn w:val="DefaultParagraphFont"/>
    <w:link w:val="CommentText"/>
    <w:uiPriority w:val="99"/>
    <w:semiHidden/>
    <w:rsid w:val="00005B79"/>
    <w:rPr>
      <w:sz w:val="20"/>
      <w:szCs w:val="20"/>
    </w:rPr>
  </w:style>
  <w:style w:type="paragraph" w:styleId="CommentSubject">
    <w:name w:val="annotation subject"/>
    <w:basedOn w:val="CommentText"/>
    <w:next w:val="CommentText"/>
    <w:link w:val="CommentSubjectChar"/>
    <w:uiPriority w:val="99"/>
    <w:semiHidden/>
    <w:unhideWhenUsed/>
    <w:rsid w:val="00005B79"/>
    <w:rPr>
      <w:b/>
      <w:bCs/>
    </w:rPr>
  </w:style>
  <w:style w:type="character" w:customStyle="1" w:styleId="CommentSubjectChar">
    <w:name w:val="Comment Subject Char"/>
    <w:basedOn w:val="CommentTextChar"/>
    <w:link w:val="CommentSubject"/>
    <w:uiPriority w:val="99"/>
    <w:semiHidden/>
    <w:rsid w:val="00005B79"/>
    <w:rPr>
      <w:b/>
      <w:bCs/>
      <w:sz w:val="20"/>
      <w:szCs w:val="20"/>
    </w:rPr>
  </w:style>
  <w:style w:type="paragraph" w:styleId="BalloonText">
    <w:name w:val="Balloon Text"/>
    <w:basedOn w:val="Normal"/>
    <w:link w:val="BalloonTextChar"/>
    <w:uiPriority w:val="99"/>
    <w:semiHidden/>
    <w:unhideWhenUsed/>
    <w:rsid w:val="00005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B79"/>
    <w:rPr>
      <w:rFonts w:ascii="Tahoma" w:hAnsi="Tahoma" w:cs="Tahoma"/>
      <w:sz w:val="16"/>
      <w:szCs w:val="16"/>
    </w:rPr>
  </w:style>
  <w:style w:type="paragraph" w:styleId="Header">
    <w:name w:val="header"/>
    <w:basedOn w:val="Normal"/>
    <w:link w:val="HeaderChar"/>
    <w:uiPriority w:val="99"/>
    <w:unhideWhenUsed/>
    <w:rsid w:val="00516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2F0"/>
  </w:style>
  <w:style w:type="paragraph" w:styleId="Footer">
    <w:name w:val="footer"/>
    <w:basedOn w:val="Normal"/>
    <w:link w:val="FooterChar"/>
    <w:uiPriority w:val="99"/>
    <w:unhideWhenUsed/>
    <w:rsid w:val="00516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2F0"/>
  </w:style>
  <w:style w:type="paragraph" w:customStyle="1" w:styleId="Default">
    <w:name w:val="Default"/>
    <w:rsid w:val="00E05C37"/>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6F1A1C"/>
    <w:pPr>
      <w:spacing w:after="0" w:line="240" w:lineRule="auto"/>
    </w:pPr>
  </w:style>
  <w:style w:type="paragraph" w:styleId="Revision">
    <w:name w:val="Revision"/>
    <w:hidden/>
    <w:uiPriority w:val="99"/>
    <w:semiHidden/>
    <w:rsid w:val="00971329"/>
    <w:pPr>
      <w:spacing w:after="0" w:line="240" w:lineRule="auto"/>
    </w:pPr>
  </w:style>
  <w:style w:type="table" w:styleId="TableGrid">
    <w:name w:val="Table Grid"/>
    <w:basedOn w:val="TableNormal"/>
    <w:uiPriority w:val="59"/>
    <w:rsid w:val="006A6028"/>
    <w:pPr>
      <w:spacing w:after="0" w:line="240" w:lineRule="auto"/>
    </w:pPr>
    <w:rPr>
      <w:rFonts w:eastAsiaTheme="minorHAnsi"/>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C52D6"/>
    <w:rPr>
      <w:rFonts w:ascii="Calibri" w:eastAsia="Times New Roman" w:hAnsi="Calibri" w:cs="Tahoma"/>
      <w:b/>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EC52D6"/>
    <w:pPr>
      <w:keepNext/>
      <w:spacing w:before="360" w:after="0" w:line="240" w:lineRule="auto"/>
      <w:outlineLvl w:val="0"/>
    </w:pPr>
    <w:rPr>
      <w:rFonts w:ascii="Calibri" w:eastAsia="Times New Roman" w:hAnsi="Calibri" w:cs="Tahoma"/>
      <w:b/>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732C"/>
    <w:rPr>
      <w:color w:val="0000FF" w:themeColor="hyperlink"/>
      <w:u w:val="single"/>
    </w:rPr>
  </w:style>
  <w:style w:type="paragraph" w:styleId="ListParagraph">
    <w:name w:val="List Paragraph"/>
    <w:basedOn w:val="Normal"/>
    <w:uiPriority w:val="34"/>
    <w:qFormat/>
    <w:rsid w:val="00BB557B"/>
    <w:pPr>
      <w:ind w:left="720"/>
      <w:contextualSpacing/>
    </w:pPr>
  </w:style>
  <w:style w:type="paragraph" w:styleId="EndnoteText">
    <w:name w:val="endnote text"/>
    <w:basedOn w:val="Normal"/>
    <w:link w:val="EndnoteTextChar"/>
    <w:uiPriority w:val="99"/>
    <w:semiHidden/>
    <w:unhideWhenUsed/>
    <w:rsid w:val="001F16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F163B"/>
    <w:rPr>
      <w:sz w:val="20"/>
      <w:szCs w:val="20"/>
    </w:rPr>
  </w:style>
  <w:style w:type="character" w:styleId="EndnoteReference">
    <w:name w:val="endnote reference"/>
    <w:basedOn w:val="DefaultParagraphFont"/>
    <w:uiPriority w:val="99"/>
    <w:semiHidden/>
    <w:unhideWhenUsed/>
    <w:rsid w:val="001F163B"/>
    <w:rPr>
      <w:vertAlign w:val="superscript"/>
    </w:rPr>
  </w:style>
  <w:style w:type="paragraph" w:styleId="FootnoteText">
    <w:name w:val="footnote text"/>
    <w:basedOn w:val="Normal"/>
    <w:link w:val="FootnoteTextChar"/>
    <w:uiPriority w:val="99"/>
    <w:semiHidden/>
    <w:unhideWhenUsed/>
    <w:rsid w:val="008A7C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7CF9"/>
    <w:rPr>
      <w:sz w:val="20"/>
      <w:szCs w:val="20"/>
    </w:rPr>
  </w:style>
  <w:style w:type="character" w:styleId="FootnoteReference">
    <w:name w:val="footnote reference"/>
    <w:basedOn w:val="DefaultParagraphFont"/>
    <w:uiPriority w:val="99"/>
    <w:semiHidden/>
    <w:unhideWhenUsed/>
    <w:rsid w:val="008A7CF9"/>
    <w:rPr>
      <w:vertAlign w:val="superscript"/>
    </w:rPr>
  </w:style>
  <w:style w:type="character" w:styleId="CommentReference">
    <w:name w:val="annotation reference"/>
    <w:basedOn w:val="DefaultParagraphFont"/>
    <w:uiPriority w:val="99"/>
    <w:semiHidden/>
    <w:unhideWhenUsed/>
    <w:rsid w:val="00005B79"/>
    <w:rPr>
      <w:sz w:val="16"/>
      <w:szCs w:val="16"/>
    </w:rPr>
  </w:style>
  <w:style w:type="paragraph" w:styleId="CommentText">
    <w:name w:val="annotation text"/>
    <w:basedOn w:val="Normal"/>
    <w:link w:val="CommentTextChar"/>
    <w:uiPriority w:val="99"/>
    <w:semiHidden/>
    <w:unhideWhenUsed/>
    <w:rsid w:val="00005B79"/>
    <w:pPr>
      <w:spacing w:line="240" w:lineRule="auto"/>
    </w:pPr>
    <w:rPr>
      <w:sz w:val="20"/>
      <w:szCs w:val="20"/>
    </w:rPr>
  </w:style>
  <w:style w:type="character" w:customStyle="1" w:styleId="CommentTextChar">
    <w:name w:val="Comment Text Char"/>
    <w:basedOn w:val="DefaultParagraphFont"/>
    <w:link w:val="CommentText"/>
    <w:uiPriority w:val="99"/>
    <w:semiHidden/>
    <w:rsid w:val="00005B79"/>
    <w:rPr>
      <w:sz w:val="20"/>
      <w:szCs w:val="20"/>
    </w:rPr>
  </w:style>
  <w:style w:type="paragraph" w:styleId="CommentSubject">
    <w:name w:val="annotation subject"/>
    <w:basedOn w:val="CommentText"/>
    <w:next w:val="CommentText"/>
    <w:link w:val="CommentSubjectChar"/>
    <w:uiPriority w:val="99"/>
    <w:semiHidden/>
    <w:unhideWhenUsed/>
    <w:rsid w:val="00005B79"/>
    <w:rPr>
      <w:b/>
      <w:bCs/>
    </w:rPr>
  </w:style>
  <w:style w:type="character" w:customStyle="1" w:styleId="CommentSubjectChar">
    <w:name w:val="Comment Subject Char"/>
    <w:basedOn w:val="CommentTextChar"/>
    <w:link w:val="CommentSubject"/>
    <w:uiPriority w:val="99"/>
    <w:semiHidden/>
    <w:rsid w:val="00005B79"/>
    <w:rPr>
      <w:b/>
      <w:bCs/>
      <w:sz w:val="20"/>
      <w:szCs w:val="20"/>
    </w:rPr>
  </w:style>
  <w:style w:type="paragraph" w:styleId="BalloonText">
    <w:name w:val="Balloon Text"/>
    <w:basedOn w:val="Normal"/>
    <w:link w:val="BalloonTextChar"/>
    <w:uiPriority w:val="99"/>
    <w:semiHidden/>
    <w:unhideWhenUsed/>
    <w:rsid w:val="00005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B79"/>
    <w:rPr>
      <w:rFonts w:ascii="Tahoma" w:hAnsi="Tahoma" w:cs="Tahoma"/>
      <w:sz w:val="16"/>
      <w:szCs w:val="16"/>
    </w:rPr>
  </w:style>
  <w:style w:type="paragraph" w:styleId="Header">
    <w:name w:val="header"/>
    <w:basedOn w:val="Normal"/>
    <w:link w:val="HeaderChar"/>
    <w:uiPriority w:val="99"/>
    <w:unhideWhenUsed/>
    <w:rsid w:val="00516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2F0"/>
  </w:style>
  <w:style w:type="paragraph" w:styleId="Footer">
    <w:name w:val="footer"/>
    <w:basedOn w:val="Normal"/>
    <w:link w:val="FooterChar"/>
    <w:uiPriority w:val="99"/>
    <w:unhideWhenUsed/>
    <w:rsid w:val="00516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2F0"/>
  </w:style>
  <w:style w:type="paragraph" w:customStyle="1" w:styleId="Default">
    <w:name w:val="Default"/>
    <w:rsid w:val="00E05C37"/>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6F1A1C"/>
    <w:pPr>
      <w:spacing w:after="0" w:line="240" w:lineRule="auto"/>
    </w:pPr>
  </w:style>
  <w:style w:type="paragraph" w:styleId="Revision">
    <w:name w:val="Revision"/>
    <w:hidden/>
    <w:uiPriority w:val="99"/>
    <w:semiHidden/>
    <w:rsid w:val="00971329"/>
    <w:pPr>
      <w:spacing w:after="0" w:line="240" w:lineRule="auto"/>
    </w:pPr>
  </w:style>
  <w:style w:type="table" w:styleId="TableGrid">
    <w:name w:val="Table Grid"/>
    <w:basedOn w:val="TableNormal"/>
    <w:uiPriority w:val="59"/>
    <w:rsid w:val="006A6028"/>
    <w:pPr>
      <w:spacing w:after="0" w:line="240" w:lineRule="auto"/>
    </w:pPr>
    <w:rPr>
      <w:rFonts w:eastAsiaTheme="minorHAnsi"/>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C52D6"/>
    <w:rPr>
      <w:rFonts w:ascii="Calibri" w:eastAsia="Times New Roman" w:hAnsi="Calibri" w:cs="Tahoma"/>
      <w:b/>
      <w:sz w:val="24"/>
      <w:szCs w:val="24"/>
      <w:lang w:val="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ysiocouncil.com.au" TargetMode="Externa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hysiotherapyboard.gov.au/Codes-Guidelines.aspx"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health.nsw.gov.au/polici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88C1A-A739-4ABE-931D-F3BE1C378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2660</Words>
  <Characters>15165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scarroll</dc:creator>
  <cp:lastModifiedBy>scarroll</cp:lastModifiedBy>
  <cp:revision>4</cp:revision>
  <cp:lastPrinted>2016-02-28T23:09:00Z</cp:lastPrinted>
  <dcterms:created xsi:type="dcterms:W3CDTF">2016-04-27T10:16:00Z</dcterms:created>
  <dcterms:modified xsi:type="dcterms:W3CDTF">2016-05-02T04:17:00Z</dcterms:modified>
</cp:coreProperties>
</file>